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B393D0" w14:textId="77777777" w:rsidR="007D774A" w:rsidRPr="005020EC" w:rsidRDefault="00000000">
      <w:pPr>
        <w:rPr>
          <w:rFonts w:ascii="Times New Roman" w:hAnsi="Times New Roman" w:cs="Times New Roman"/>
          <w:b/>
          <w:bCs/>
          <w:sz w:val="20"/>
        </w:rPr>
      </w:pPr>
      <w:bookmarkStart w:id="0" w:name="_Hlk157016189"/>
      <w:r w:rsidRPr="005020EC">
        <w:rPr>
          <w:rFonts w:ascii="Times New Roman" w:hAnsi="Times New Roman" w:cs="Times New Roman"/>
          <w:b/>
          <w:bCs/>
          <w:sz w:val="20"/>
        </w:rPr>
        <w:t xml:space="preserve">SI Appendix </w:t>
      </w:r>
    </w:p>
    <w:p w14:paraId="303A5D6B" w14:textId="77777777" w:rsidR="007D774A" w:rsidRPr="005020EC" w:rsidRDefault="007D774A">
      <w:pPr>
        <w:rPr>
          <w:rFonts w:ascii="Times New Roman" w:hAnsi="Times New Roman" w:cs="Times New Roman"/>
          <w:b/>
          <w:bCs/>
          <w:sz w:val="20"/>
        </w:rPr>
      </w:pPr>
    </w:p>
    <w:p w14:paraId="4A1E96F4" w14:textId="77777777" w:rsidR="007D774A" w:rsidRPr="005020EC" w:rsidRDefault="00000000">
      <w:pPr>
        <w:snapToGrid w:val="0"/>
        <w:spacing w:line="480" w:lineRule="auto"/>
        <w:rPr>
          <w:rFonts w:ascii="Times New Roman" w:eastAsiaTheme="minorEastAsia" w:hAnsi="Times New Roman" w:cs="Times New Roman"/>
          <w:sz w:val="20"/>
        </w:rPr>
      </w:pPr>
      <w:r w:rsidRPr="005020EC">
        <w:rPr>
          <w:rFonts w:ascii="Times New Roman" w:eastAsiaTheme="minorEastAsia" w:hAnsi="Times New Roman" w:cs="Times New Roman"/>
          <w:b/>
          <w:bCs/>
          <w:sz w:val="20"/>
        </w:rPr>
        <w:t xml:space="preserve">Fig S1. Morphology of </w:t>
      </w:r>
      <w:r w:rsidRPr="005020EC">
        <w:rPr>
          <w:rFonts w:ascii="Times New Roman" w:eastAsiaTheme="minorEastAsia" w:hAnsi="Times New Roman" w:cs="Times New Roman"/>
          <w:b/>
          <w:bCs/>
          <w:i/>
          <w:iCs/>
          <w:sz w:val="20"/>
        </w:rPr>
        <w:t>Nicotiana tabacum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 xml:space="preserve"> plants with constitutive expressing P4 gene.</w:t>
      </w:r>
      <w:r w:rsidRPr="005020EC">
        <w:rPr>
          <w:rFonts w:ascii="Times New Roman" w:eastAsiaTheme="minorEastAsia" w:hAnsi="Times New Roman" w:cs="Times New Roman"/>
          <w:b/>
          <w:bCs/>
          <w:i/>
          <w:iCs/>
          <w:sz w:val="20"/>
        </w:rPr>
        <w:t xml:space="preserve"> </w:t>
      </w:r>
      <w:r w:rsidRPr="005020EC">
        <w:rPr>
          <w:rFonts w:ascii="Times New Roman" w:eastAsiaTheme="minorEastAsia" w:hAnsi="Times New Roman" w:cs="Times New Roman"/>
          <w:sz w:val="20"/>
        </w:rPr>
        <w:t>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A</w:t>
      </w:r>
      <w:r w:rsidRPr="005020EC">
        <w:rPr>
          <w:rFonts w:ascii="Times New Roman" w:eastAsiaTheme="minorEastAsia" w:hAnsi="Times New Roman" w:cs="Times New Roman"/>
          <w:sz w:val="20"/>
        </w:rPr>
        <w:t xml:space="preserve">) Detection of P4 gene inserted into plant genome by PCR using extracting total DNA from T2 generation of P4-OE 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N. tobacco</w:t>
      </w:r>
      <w:r w:rsidRPr="005020EC">
        <w:rPr>
          <w:rFonts w:ascii="Times New Roman" w:eastAsiaTheme="minorEastAsia" w:hAnsi="Times New Roman" w:cs="Times New Roman"/>
          <w:sz w:val="20"/>
        </w:rPr>
        <w:t xml:space="preserve"> plants.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B</w:t>
      </w:r>
      <w:r w:rsidRPr="005020EC">
        <w:rPr>
          <w:rFonts w:ascii="Times New Roman" w:eastAsiaTheme="minorEastAsia" w:hAnsi="Times New Roman" w:cs="Times New Roman"/>
          <w:sz w:val="20"/>
        </w:rPr>
        <w:t>)</w:t>
      </w:r>
      <w:r w:rsidRPr="005020EC">
        <w:rPr>
          <w:rFonts w:ascii="Times New Roman" w:hAnsi="Times New Roman" w:cs="Times New Roman"/>
          <w:sz w:val="20"/>
        </w:rPr>
        <w:t xml:space="preserve"> </w:t>
      </w:r>
      <w:r w:rsidRPr="005020EC">
        <w:rPr>
          <w:rFonts w:ascii="Times New Roman" w:eastAsiaTheme="minorEastAsia" w:hAnsi="Times New Roman" w:cs="Times New Roman"/>
          <w:sz w:val="20"/>
        </w:rPr>
        <w:t xml:space="preserve">The expression of P4 gene in T2 generation tobacco plants was detected by RT-PCR. </w:t>
      </w:r>
      <w:r w:rsidRPr="005020EC">
        <w:rPr>
          <w:rFonts w:ascii="Times New Roman" w:eastAsiaTheme="minorEastAsia" w:hAnsi="Times New Roman" w:cs="Times New Roman" w:hint="eastAsia"/>
          <w:sz w:val="20"/>
        </w:rPr>
        <w:t xml:space="preserve">M: DL2000 DNA ladder; WT: wild type of </w:t>
      </w:r>
      <w:proofErr w:type="spellStart"/>
      <w:proofErr w:type="gramStart"/>
      <w:r w:rsidRPr="005020EC">
        <w:rPr>
          <w:rFonts w:ascii="Times New Roman" w:eastAsiaTheme="minorEastAsia" w:hAnsi="Times New Roman" w:cs="Times New Roman" w:hint="eastAsia"/>
          <w:i/>
          <w:iCs/>
          <w:sz w:val="20"/>
        </w:rPr>
        <w:t>N.tabacum</w:t>
      </w:r>
      <w:proofErr w:type="spellEnd"/>
      <w:proofErr w:type="gramEnd"/>
      <w:r w:rsidRPr="005020EC">
        <w:rPr>
          <w:rFonts w:ascii="Times New Roman" w:eastAsiaTheme="minorEastAsia" w:hAnsi="Times New Roman" w:cs="Times New Roman" w:hint="eastAsia"/>
          <w:sz w:val="20"/>
        </w:rPr>
        <w:t xml:space="preserve"> plants; CK: negative control using ddH</w:t>
      </w:r>
      <w:r w:rsidRPr="005020EC">
        <w:rPr>
          <w:rFonts w:ascii="Times New Roman" w:eastAsiaTheme="minorEastAsia" w:hAnsi="Times New Roman" w:cs="Times New Roman" w:hint="eastAsia"/>
          <w:sz w:val="20"/>
          <w:vertAlign w:val="subscript"/>
        </w:rPr>
        <w:t>2</w:t>
      </w:r>
      <w:r w:rsidRPr="005020EC">
        <w:rPr>
          <w:rFonts w:ascii="Times New Roman" w:eastAsiaTheme="minorEastAsia" w:hAnsi="Times New Roman" w:cs="Times New Roman" w:hint="eastAsia"/>
          <w:sz w:val="20"/>
        </w:rPr>
        <w:t xml:space="preserve">O as template. </w:t>
      </w:r>
      <w:r w:rsidRPr="005020EC">
        <w:rPr>
          <w:rFonts w:ascii="Times New Roman" w:eastAsiaTheme="minorEastAsia" w:hAnsi="Times New Roman" w:cs="Times New Roman"/>
          <w:sz w:val="20"/>
        </w:rPr>
        <w:t>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C</w:t>
      </w:r>
      <w:r w:rsidRPr="005020EC">
        <w:rPr>
          <w:rFonts w:ascii="Times New Roman" w:eastAsiaTheme="minorEastAsia" w:hAnsi="Times New Roman" w:cs="Times New Roman"/>
          <w:sz w:val="20"/>
        </w:rPr>
        <w:t xml:space="preserve">) </w:t>
      </w:r>
      <w:bookmarkStart w:id="1" w:name="OLE_LINK2"/>
      <w:r w:rsidRPr="005020EC">
        <w:rPr>
          <w:rFonts w:ascii="Times New Roman" w:eastAsiaTheme="minorEastAsia" w:hAnsi="Times New Roman" w:cs="Times New Roman"/>
          <w:sz w:val="20"/>
        </w:rPr>
        <w:t xml:space="preserve">Morphology of T2 generation of P4-OE 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N tabacum</w:t>
      </w:r>
      <w:r w:rsidRPr="005020EC">
        <w:rPr>
          <w:rFonts w:ascii="Times New Roman" w:eastAsiaTheme="minorEastAsia" w:hAnsi="Times New Roman" w:cs="Times New Roman"/>
          <w:sz w:val="20"/>
        </w:rPr>
        <w:t xml:space="preserve"> plants and wild type plants at 30 d</w:t>
      </w:r>
      <w:bookmarkEnd w:id="1"/>
      <w:r w:rsidRPr="005020EC">
        <w:rPr>
          <w:rFonts w:ascii="Times New Roman" w:eastAsiaTheme="minorEastAsia" w:hAnsi="Times New Roman" w:cs="Times New Roman"/>
          <w:sz w:val="20"/>
        </w:rPr>
        <w:t>.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D</w:t>
      </w:r>
      <w:r w:rsidRPr="005020EC">
        <w:rPr>
          <w:rFonts w:ascii="Times New Roman" w:eastAsiaTheme="minorEastAsia" w:hAnsi="Times New Roman" w:cs="Times New Roman"/>
          <w:sz w:val="20"/>
        </w:rPr>
        <w:t>) Plant height.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E</w:t>
      </w:r>
      <w:r w:rsidRPr="005020EC">
        <w:rPr>
          <w:rFonts w:ascii="Times New Roman" w:eastAsiaTheme="minorEastAsia" w:hAnsi="Times New Roman" w:cs="Times New Roman"/>
          <w:sz w:val="20"/>
        </w:rPr>
        <w:t>) Stem diameter.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F</w:t>
      </w:r>
      <w:r w:rsidRPr="005020EC">
        <w:rPr>
          <w:rFonts w:ascii="Times New Roman" w:eastAsiaTheme="minorEastAsia" w:hAnsi="Times New Roman" w:cs="Times New Roman"/>
          <w:sz w:val="20"/>
        </w:rPr>
        <w:t>) Leaf length.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G</w:t>
      </w:r>
      <w:r w:rsidRPr="005020EC">
        <w:rPr>
          <w:rFonts w:ascii="Times New Roman" w:eastAsiaTheme="minorEastAsia" w:hAnsi="Times New Roman" w:cs="Times New Roman"/>
          <w:sz w:val="20"/>
        </w:rPr>
        <w:t>) Leaf width.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H</w:t>
      </w:r>
      <w:r w:rsidRPr="005020EC">
        <w:rPr>
          <w:rFonts w:ascii="Times New Roman" w:eastAsiaTheme="minorEastAsia" w:hAnsi="Times New Roman" w:cs="Times New Roman"/>
          <w:sz w:val="20"/>
        </w:rPr>
        <w:t>) SPAD.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I</w:t>
      </w:r>
      <w:r w:rsidRPr="005020EC">
        <w:rPr>
          <w:rFonts w:ascii="Times New Roman" w:eastAsiaTheme="minorEastAsia" w:hAnsi="Times New Roman" w:cs="Times New Roman"/>
          <w:sz w:val="20"/>
        </w:rPr>
        <w:t>) A.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D</w:t>
      </w:r>
      <w:r w:rsidRPr="005020EC">
        <w:rPr>
          <w:rFonts w:ascii="Times New Roman" w:eastAsiaTheme="minorEastAsia" w:hAnsi="Times New Roman" w:cs="Times New Roman"/>
          <w:sz w:val="20"/>
        </w:rPr>
        <w:t xml:space="preserve"> to 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I</w:t>
      </w:r>
      <w:r w:rsidRPr="005020EC">
        <w:rPr>
          <w:rFonts w:ascii="Times New Roman" w:eastAsiaTheme="minorEastAsia" w:hAnsi="Times New Roman" w:cs="Times New Roman"/>
          <w:sz w:val="20"/>
        </w:rPr>
        <w:t xml:space="preserve">) Bars represent means ± SD (n = 5) (ns, Student’s 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t</w:t>
      </w:r>
      <w:r w:rsidRPr="005020EC">
        <w:rPr>
          <w:rFonts w:ascii="Times New Roman" w:eastAsiaTheme="minorEastAsia" w:hAnsi="Times New Roman" w:cs="Times New Roman"/>
          <w:sz w:val="20"/>
        </w:rPr>
        <w:t xml:space="preserve"> test)</w:t>
      </w:r>
    </w:p>
    <w:p w14:paraId="1291FA9E" w14:textId="77777777" w:rsidR="007D774A" w:rsidRPr="005020EC" w:rsidRDefault="007D774A">
      <w:pPr>
        <w:snapToGrid w:val="0"/>
        <w:spacing w:line="480" w:lineRule="auto"/>
        <w:rPr>
          <w:rFonts w:ascii="Times New Roman" w:eastAsia="TimesNewRomanPSMT" w:hAnsi="Times New Roman" w:cs="Times New Roman"/>
          <w:b/>
          <w:bCs/>
          <w:sz w:val="20"/>
        </w:rPr>
      </w:pPr>
    </w:p>
    <w:p w14:paraId="05482910" w14:textId="77777777" w:rsidR="007D774A" w:rsidRPr="005020EC" w:rsidRDefault="00000000">
      <w:pPr>
        <w:snapToGrid w:val="0"/>
        <w:spacing w:line="480" w:lineRule="auto"/>
        <w:rPr>
          <w:rFonts w:ascii="Times New Roman" w:eastAsiaTheme="minorEastAsia" w:hAnsi="Times New Roman" w:cs="Times New Roman"/>
          <w:b/>
          <w:bCs/>
          <w:sz w:val="20"/>
        </w:rPr>
      </w:pPr>
      <w:r w:rsidRPr="005020EC">
        <w:rPr>
          <w:rFonts w:ascii="Times New Roman" w:eastAsiaTheme="minorEastAsia" w:hAnsi="Times New Roman" w:cs="Times New Roman"/>
          <w:b/>
          <w:bCs/>
          <w:sz w:val="20"/>
        </w:rPr>
        <w:t xml:space="preserve">Fig S2. Growth status and RT-PCR detection of chili peppers </w:t>
      </w:r>
      <w:proofErr w:type="spellStart"/>
      <w:r w:rsidRPr="005020EC">
        <w:rPr>
          <w:rFonts w:ascii="Times New Roman" w:eastAsiaTheme="minorEastAsia" w:hAnsi="Times New Roman" w:cs="Times New Roman"/>
          <w:b/>
          <w:bCs/>
          <w:sz w:val="20"/>
        </w:rPr>
        <w:t>prefed</w:t>
      </w:r>
      <w:proofErr w:type="spellEnd"/>
      <w:r w:rsidRPr="005020EC">
        <w:rPr>
          <w:rFonts w:ascii="Times New Roman" w:eastAsiaTheme="minorEastAsia" w:hAnsi="Times New Roman" w:cs="Times New Roman"/>
          <w:b/>
          <w:bCs/>
          <w:sz w:val="20"/>
        </w:rPr>
        <w:t xml:space="preserve"> by non-venomous aphids and venomous aphids.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 xml:space="preserve"> </w:t>
      </w:r>
      <w:r w:rsidRPr="005020EC">
        <w:rPr>
          <w:rFonts w:ascii="Times New Roman" w:eastAsiaTheme="minorEastAsia" w:hAnsi="Times New Roman" w:cs="Times New Roman" w:hint="eastAsia"/>
          <w:sz w:val="20"/>
        </w:rPr>
        <w:t>(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>A</w:t>
      </w:r>
      <w:r w:rsidRPr="005020EC">
        <w:rPr>
          <w:rFonts w:ascii="Times New Roman" w:eastAsiaTheme="minorEastAsia" w:hAnsi="Times New Roman" w:cs="Times New Roman" w:hint="eastAsia"/>
          <w:sz w:val="20"/>
        </w:rPr>
        <w:t xml:space="preserve">) Morphology of chili peppers </w:t>
      </w:r>
      <w:proofErr w:type="spellStart"/>
      <w:r w:rsidRPr="005020EC">
        <w:rPr>
          <w:rFonts w:ascii="Times New Roman" w:eastAsiaTheme="minorEastAsia" w:hAnsi="Times New Roman" w:cs="Times New Roman" w:hint="eastAsia"/>
          <w:sz w:val="20"/>
        </w:rPr>
        <w:t>prefed</w:t>
      </w:r>
      <w:proofErr w:type="spellEnd"/>
      <w:r w:rsidRPr="005020EC">
        <w:rPr>
          <w:rFonts w:ascii="Times New Roman" w:eastAsiaTheme="minorEastAsia" w:hAnsi="Times New Roman" w:cs="Times New Roman" w:hint="eastAsia"/>
          <w:sz w:val="20"/>
        </w:rPr>
        <w:t xml:space="preserve"> by non-venomous aphids and venomous aphids, WT: healthy </w:t>
      </w:r>
      <w:proofErr w:type="spellStart"/>
      <w:r w:rsidRPr="005020EC">
        <w:rPr>
          <w:rFonts w:ascii="Times New Roman" w:eastAsiaTheme="minorEastAsia" w:hAnsi="Times New Roman" w:cs="Times New Roman" w:hint="eastAsia"/>
          <w:sz w:val="20"/>
        </w:rPr>
        <w:t>chilli</w:t>
      </w:r>
      <w:proofErr w:type="spellEnd"/>
      <w:r w:rsidRPr="005020EC">
        <w:rPr>
          <w:rFonts w:ascii="Times New Roman" w:eastAsiaTheme="minorEastAsia" w:hAnsi="Times New Roman" w:cs="Times New Roman" w:hint="eastAsia"/>
          <w:sz w:val="20"/>
        </w:rPr>
        <w:t xml:space="preserve"> pepper plants; A: </w:t>
      </w:r>
      <w:r w:rsidRPr="005020EC">
        <w:rPr>
          <w:rFonts w:ascii="Times New Roman" w:eastAsiaTheme="minorEastAsia" w:hAnsi="Times New Roman"/>
          <w:sz w:val="20"/>
        </w:rPr>
        <w:t>non</w:t>
      </w:r>
      <w:bookmarkStart w:id="2" w:name="OLE_LINK33"/>
      <w:r w:rsidRPr="005020EC">
        <w:rPr>
          <w:rFonts w:ascii="Times New Roman" w:eastAsiaTheme="minorEastAsia" w:hAnsi="Times New Roman"/>
          <w:sz w:val="20"/>
        </w:rPr>
        <w:t>viruliferous</w:t>
      </w:r>
      <w:bookmarkEnd w:id="2"/>
      <w:r w:rsidRPr="005020EC">
        <w:rPr>
          <w:rFonts w:ascii="Times New Roman" w:eastAsiaTheme="minorEastAsia" w:hAnsi="Times New Roman" w:hint="eastAsia"/>
          <w:sz w:val="20"/>
        </w:rPr>
        <w:t xml:space="preserve"> </w:t>
      </w:r>
      <w:r w:rsidRPr="005020EC">
        <w:rPr>
          <w:rFonts w:ascii="Times New Roman" w:eastAsiaTheme="minorEastAsia" w:hAnsi="Times New Roman" w:cs="Times New Roman" w:hint="eastAsia"/>
          <w:sz w:val="20"/>
        </w:rPr>
        <w:t xml:space="preserve">aphids </w:t>
      </w:r>
      <w:proofErr w:type="spellStart"/>
      <w:r w:rsidRPr="005020EC">
        <w:rPr>
          <w:rFonts w:ascii="Times New Roman" w:eastAsiaTheme="minorEastAsia" w:hAnsi="Times New Roman" w:cs="Times New Roman" w:hint="eastAsia"/>
          <w:sz w:val="20"/>
        </w:rPr>
        <w:t>prefed</w:t>
      </w:r>
      <w:proofErr w:type="spellEnd"/>
      <w:r w:rsidRPr="005020EC">
        <w:rPr>
          <w:rFonts w:ascii="Times New Roman" w:eastAsiaTheme="minorEastAsia" w:hAnsi="Times New Roman" w:cs="Times New Roman" w:hint="eastAsia"/>
          <w:sz w:val="20"/>
        </w:rPr>
        <w:t xml:space="preserve"> </w:t>
      </w:r>
      <w:proofErr w:type="spellStart"/>
      <w:r w:rsidRPr="005020EC">
        <w:rPr>
          <w:rFonts w:ascii="Times New Roman" w:eastAsiaTheme="minorEastAsia" w:hAnsi="Times New Roman" w:cs="Times New Roman" w:hint="eastAsia"/>
          <w:sz w:val="20"/>
        </w:rPr>
        <w:t>chilli</w:t>
      </w:r>
      <w:proofErr w:type="spellEnd"/>
      <w:r w:rsidRPr="005020EC">
        <w:rPr>
          <w:rFonts w:ascii="Times New Roman" w:eastAsiaTheme="minorEastAsia" w:hAnsi="Times New Roman" w:cs="Times New Roman" w:hint="eastAsia"/>
          <w:sz w:val="20"/>
        </w:rPr>
        <w:t xml:space="preserve"> pepper plants; A+V: </w:t>
      </w:r>
      <w:r w:rsidRPr="005020EC">
        <w:rPr>
          <w:rFonts w:ascii="Times New Roman" w:eastAsiaTheme="minorEastAsia" w:hAnsi="Times New Roman"/>
          <w:sz w:val="20"/>
        </w:rPr>
        <w:t>viruliferous</w:t>
      </w:r>
      <w:r w:rsidRPr="005020EC">
        <w:rPr>
          <w:rFonts w:ascii="Times New Roman" w:eastAsiaTheme="minorEastAsia" w:hAnsi="Times New Roman" w:hint="eastAsia"/>
          <w:sz w:val="20"/>
        </w:rPr>
        <w:t xml:space="preserve"> </w:t>
      </w:r>
      <w:r w:rsidRPr="005020EC">
        <w:rPr>
          <w:rFonts w:ascii="Times New Roman" w:eastAsiaTheme="minorEastAsia" w:hAnsi="Times New Roman" w:cs="Times New Roman" w:hint="eastAsia"/>
          <w:sz w:val="20"/>
        </w:rPr>
        <w:t xml:space="preserve">aphids of PeVYV </w:t>
      </w:r>
      <w:proofErr w:type="spellStart"/>
      <w:r w:rsidRPr="005020EC">
        <w:rPr>
          <w:rFonts w:ascii="Times New Roman" w:eastAsiaTheme="minorEastAsia" w:hAnsi="Times New Roman" w:cs="Times New Roman" w:hint="eastAsia"/>
          <w:sz w:val="20"/>
        </w:rPr>
        <w:t>prefed</w:t>
      </w:r>
      <w:proofErr w:type="spellEnd"/>
      <w:r w:rsidRPr="005020EC">
        <w:rPr>
          <w:rFonts w:ascii="Times New Roman" w:eastAsiaTheme="minorEastAsia" w:hAnsi="Times New Roman" w:cs="Times New Roman" w:hint="eastAsia"/>
          <w:sz w:val="20"/>
        </w:rPr>
        <w:t xml:space="preserve"> </w:t>
      </w:r>
      <w:proofErr w:type="spellStart"/>
      <w:r w:rsidRPr="005020EC">
        <w:rPr>
          <w:rFonts w:ascii="Times New Roman" w:eastAsiaTheme="minorEastAsia" w:hAnsi="Times New Roman" w:cs="Times New Roman" w:hint="eastAsia"/>
          <w:sz w:val="20"/>
        </w:rPr>
        <w:t>chilli</w:t>
      </w:r>
      <w:proofErr w:type="spellEnd"/>
      <w:r w:rsidRPr="005020EC">
        <w:rPr>
          <w:rFonts w:ascii="Times New Roman" w:eastAsiaTheme="minorEastAsia" w:hAnsi="Times New Roman" w:cs="Times New Roman" w:hint="eastAsia"/>
          <w:sz w:val="20"/>
        </w:rPr>
        <w:t xml:space="preserve"> pepper plants. (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>B</w:t>
      </w:r>
      <w:r w:rsidRPr="005020EC">
        <w:rPr>
          <w:rFonts w:ascii="Times New Roman" w:eastAsiaTheme="minorEastAsia" w:hAnsi="Times New Roman" w:cs="Times New Roman" w:hint="eastAsia"/>
          <w:sz w:val="20"/>
        </w:rPr>
        <w:t xml:space="preserve">) Specific detection of PeVYV by RT-PCR, M: DL2000 DNA ladder; PeVYV: </w:t>
      </w:r>
      <w:proofErr w:type="spellStart"/>
      <w:r w:rsidRPr="005020EC">
        <w:rPr>
          <w:rFonts w:ascii="Times New Roman" w:eastAsiaTheme="minorEastAsia" w:hAnsi="Times New Roman" w:cs="Times New Roman" w:hint="eastAsia"/>
          <w:sz w:val="20"/>
        </w:rPr>
        <w:t>chilli</w:t>
      </w:r>
      <w:proofErr w:type="spellEnd"/>
      <w:r w:rsidRPr="005020EC">
        <w:rPr>
          <w:rFonts w:ascii="Times New Roman" w:eastAsiaTheme="minorEastAsia" w:hAnsi="Times New Roman" w:cs="Times New Roman" w:hint="eastAsia"/>
          <w:sz w:val="20"/>
        </w:rPr>
        <w:t xml:space="preserve"> pepper infected by PeVYV detected by RT-PCR, P: positive control using total RNA of PeVYV infected plant as template; N: negative control using ddH</w:t>
      </w:r>
      <w:r w:rsidRPr="005020EC">
        <w:rPr>
          <w:rFonts w:ascii="Times New Roman" w:eastAsiaTheme="minorEastAsia" w:hAnsi="Times New Roman" w:cs="Times New Roman" w:hint="eastAsia"/>
          <w:sz w:val="20"/>
          <w:vertAlign w:val="subscript"/>
        </w:rPr>
        <w:t>2</w:t>
      </w:r>
      <w:r w:rsidRPr="005020EC">
        <w:rPr>
          <w:rFonts w:ascii="Times New Roman" w:eastAsiaTheme="minorEastAsia" w:hAnsi="Times New Roman" w:cs="Times New Roman" w:hint="eastAsia"/>
          <w:sz w:val="20"/>
        </w:rPr>
        <w:t>O as template.</w:t>
      </w:r>
    </w:p>
    <w:p w14:paraId="3C5BFDFD" w14:textId="77777777" w:rsidR="007D774A" w:rsidRPr="005020EC" w:rsidRDefault="007D774A">
      <w:pPr>
        <w:snapToGrid w:val="0"/>
        <w:spacing w:line="480" w:lineRule="auto"/>
        <w:rPr>
          <w:rFonts w:ascii="Times New Roman" w:eastAsia="TimesNewRomanPSMT" w:hAnsi="Times New Roman" w:cs="Times New Roman"/>
          <w:b/>
          <w:bCs/>
          <w:sz w:val="20"/>
        </w:rPr>
      </w:pPr>
    </w:p>
    <w:p w14:paraId="302BAF13" w14:textId="77777777" w:rsidR="007D774A" w:rsidRPr="005020EC" w:rsidRDefault="00000000">
      <w:pPr>
        <w:snapToGrid w:val="0"/>
        <w:spacing w:line="480" w:lineRule="auto"/>
        <w:rPr>
          <w:rFonts w:ascii="Times New Roman" w:eastAsiaTheme="minorEastAsia" w:hAnsi="Times New Roman" w:cs="Times New Roman"/>
          <w:sz w:val="20"/>
        </w:rPr>
      </w:pPr>
      <w:r w:rsidRPr="005020EC">
        <w:rPr>
          <w:rFonts w:ascii="Times New Roman" w:eastAsiaTheme="minorEastAsia" w:hAnsi="Times New Roman" w:cs="Times New Roman"/>
          <w:b/>
          <w:bCs/>
          <w:sz w:val="20"/>
        </w:rPr>
        <w:t>Fig S3.</w:t>
      </w:r>
      <w:r w:rsidRPr="005020EC">
        <w:rPr>
          <w:rFonts w:ascii="Times New Roman" w:eastAsiaTheme="minorEastAsia" w:hAnsi="Times New Roman" w:cs="Times New Roman"/>
          <w:sz w:val="20"/>
        </w:rPr>
        <w:t xml:space="preserve"> 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 xml:space="preserve">Effects of different treatments on plant growth and development. </w:t>
      </w:r>
      <w:r w:rsidRPr="005020EC">
        <w:rPr>
          <w:rFonts w:ascii="Times New Roman" w:eastAsiaTheme="minorEastAsia" w:hAnsi="Times New Roman" w:cs="Times New Roman" w:hint="eastAsia"/>
          <w:sz w:val="20"/>
        </w:rPr>
        <w:t>(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>A</w:t>
      </w:r>
      <w:r w:rsidRPr="005020EC">
        <w:rPr>
          <w:rFonts w:ascii="Times New Roman" w:eastAsiaTheme="minorEastAsia" w:hAnsi="Times New Roman" w:cs="Times New Roman" w:hint="eastAsia"/>
          <w:sz w:val="20"/>
        </w:rPr>
        <w:t>) The morphology of plants affected by aphids and/or Q-whiteflies. (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>B</w:t>
      </w:r>
      <w:r w:rsidRPr="005020EC">
        <w:rPr>
          <w:rFonts w:ascii="Times New Roman" w:eastAsiaTheme="minorEastAsia" w:hAnsi="Times New Roman" w:cs="Times New Roman" w:hint="eastAsia"/>
          <w:sz w:val="20"/>
        </w:rPr>
        <w:t>) The plant height, leaf length, leaf width and stem diameter of plants affected by aphids and/or Q-whiteflies.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 xml:space="preserve"> </w:t>
      </w:r>
      <w:r w:rsidRPr="005020EC">
        <w:rPr>
          <w:rFonts w:ascii="Times New Roman" w:eastAsiaTheme="minorEastAsia" w:hAnsi="Times New Roman" w:cs="Times New Roman"/>
          <w:sz w:val="20"/>
        </w:rPr>
        <w:t>(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>C</w:t>
      </w:r>
      <w:r w:rsidRPr="005020EC">
        <w:rPr>
          <w:rFonts w:ascii="Times New Roman" w:eastAsiaTheme="minorEastAsia" w:hAnsi="Times New Roman" w:cs="Times New Roman"/>
          <w:sz w:val="20"/>
        </w:rPr>
        <w:t xml:space="preserve">) Plant height of PeVYV infection plants effected by aphids and/or </w:t>
      </w:r>
      <w:proofErr w:type="spellStart"/>
      <w:r w:rsidRPr="005020EC">
        <w:rPr>
          <w:rFonts w:ascii="Times New Roman" w:eastAsiaTheme="minorEastAsia" w:hAnsi="Times New Roman" w:cs="Times New Roman"/>
          <w:sz w:val="20"/>
        </w:rPr>
        <w:t>whiteflys</w:t>
      </w:r>
      <w:proofErr w:type="spellEnd"/>
      <w:r w:rsidRPr="005020EC">
        <w:rPr>
          <w:rFonts w:ascii="Times New Roman" w:eastAsiaTheme="minorEastAsia" w:hAnsi="Times New Roman" w:cs="Times New Roman"/>
          <w:sz w:val="20"/>
        </w:rPr>
        <w:t>. (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>D</w:t>
      </w:r>
      <w:r w:rsidRPr="005020EC">
        <w:rPr>
          <w:rFonts w:ascii="Times New Roman" w:eastAsiaTheme="minorEastAsia" w:hAnsi="Times New Roman" w:cs="Times New Roman"/>
          <w:sz w:val="20"/>
        </w:rPr>
        <w:t xml:space="preserve">) Leaf length of PeVYV infection plants effected by aphids and/or </w:t>
      </w:r>
      <w:proofErr w:type="spellStart"/>
      <w:r w:rsidRPr="005020EC">
        <w:rPr>
          <w:rFonts w:ascii="Times New Roman" w:eastAsiaTheme="minorEastAsia" w:hAnsi="Times New Roman" w:cs="Times New Roman"/>
          <w:sz w:val="20"/>
        </w:rPr>
        <w:t>whiteflys</w:t>
      </w:r>
      <w:proofErr w:type="spellEnd"/>
      <w:r w:rsidRPr="005020EC">
        <w:rPr>
          <w:rFonts w:ascii="Times New Roman" w:eastAsiaTheme="minorEastAsia" w:hAnsi="Times New Roman" w:cs="Times New Roman"/>
          <w:sz w:val="20"/>
        </w:rPr>
        <w:t>. (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>E</w:t>
      </w:r>
      <w:r w:rsidRPr="005020EC">
        <w:rPr>
          <w:rFonts w:ascii="Times New Roman" w:eastAsiaTheme="minorEastAsia" w:hAnsi="Times New Roman" w:cs="Times New Roman"/>
          <w:sz w:val="20"/>
        </w:rPr>
        <w:t xml:space="preserve">) Leaf width of PeVYV infection plants effected by aphids and/or </w:t>
      </w:r>
      <w:proofErr w:type="spellStart"/>
      <w:r w:rsidRPr="005020EC">
        <w:rPr>
          <w:rFonts w:ascii="Times New Roman" w:eastAsiaTheme="minorEastAsia" w:hAnsi="Times New Roman" w:cs="Times New Roman"/>
          <w:sz w:val="20"/>
        </w:rPr>
        <w:t>whiteflys</w:t>
      </w:r>
      <w:proofErr w:type="spellEnd"/>
      <w:r w:rsidRPr="005020EC">
        <w:rPr>
          <w:rFonts w:ascii="Times New Roman" w:eastAsiaTheme="minorEastAsia" w:hAnsi="Times New Roman" w:cs="Times New Roman"/>
          <w:sz w:val="20"/>
        </w:rPr>
        <w:t>. (</w:t>
      </w:r>
      <w:r w:rsidRPr="005020EC">
        <w:rPr>
          <w:rFonts w:ascii="Times New Roman" w:eastAsiaTheme="minorEastAsia" w:hAnsi="Times New Roman" w:cs="Times New Roman" w:hint="eastAsia"/>
          <w:b/>
          <w:bCs/>
          <w:sz w:val="20"/>
        </w:rPr>
        <w:t>F</w:t>
      </w:r>
      <w:r w:rsidRPr="005020EC">
        <w:rPr>
          <w:rFonts w:ascii="Times New Roman" w:eastAsiaTheme="minorEastAsia" w:hAnsi="Times New Roman" w:cs="Times New Roman"/>
          <w:sz w:val="20"/>
        </w:rPr>
        <w:t xml:space="preserve">) Stem diameter of PeVYV infection plants effected by aphids and/or </w:t>
      </w:r>
      <w:proofErr w:type="spellStart"/>
      <w:r w:rsidRPr="005020EC">
        <w:rPr>
          <w:rFonts w:ascii="Times New Roman" w:eastAsiaTheme="minorEastAsia" w:hAnsi="Times New Roman" w:cs="Times New Roman"/>
          <w:sz w:val="20"/>
        </w:rPr>
        <w:t>whiteflys</w:t>
      </w:r>
      <w:proofErr w:type="spellEnd"/>
      <w:r w:rsidRPr="005020EC">
        <w:rPr>
          <w:rFonts w:ascii="Times New Roman" w:eastAsiaTheme="minorEastAsia" w:hAnsi="Times New Roman" w:cs="Times New Roman"/>
          <w:sz w:val="20"/>
        </w:rPr>
        <w:t>. Bars represent means ± SD (n = 5) (*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ρ</w:t>
      </w:r>
      <w:r w:rsidRPr="005020EC">
        <w:rPr>
          <w:rFonts w:ascii="Times New Roman" w:eastAsiaTheme="minorEastAsia" w:hAnsi="Times New Roman" w:cs="Times New Roman"/>
          <w:sz w:val="20"/>
        </w:rPr>
        <w:t xml:space="preserve"> &lt; 0.05, **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ρ</w:t>
      </w:r>
      <w:r w:rsidRPr="005020EC">
        <w:rPr>
          <w:rFonts w:ascii="Times New Roman" w:eastAsiaTheme="minorEastAsia" w:hAnsi="Times New Roman" w:cs="Times New Roman"/>
          <w:sz w:val="20"/>
        </w:rPr>
        <w:t xml:space="preserve"> &lt; 0.01 and *** 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ρ</w:t>
      </w:r>
      <w:r w:rsidRPr="005020EC">
        <w:rPr>
          <w:rFonts w:ascii="Times New Roman" w:eastAsiaTheme="minorEastAsia" w:hAnsi="Times New Roman" w:cs="Times New Roman"/>
          <w:sz w:val="20"/>
        </w:rPr>
        <w:t xml:space="preserve"> &lt; 0.005, Student’s 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t</w:t>
      </w:r>
      <w:r w:rsidRPr="005020EC">
        <w:rPr>
          <w:rFonts w:ascii="Times New Roman" w:eastAsiaTheme="minorEastAsia" w:hAnsi="Times New Roman" w:cs="Times New Roman"/>
          <w:sz w:val="20"/>
        </w:rPr>
        <w:t xml:space="preserve"> test).</w:t>
      </w:r>
    </w:p>
    <w:p w14:paraId="16E82F6A" w14:textId="77777777" w:rsidR="007D774A" w:rsidRPr="005020EC" w:rsidRDefault="007D774A">
      <w:pPr>
        <w:snapToGrid w:val="0"/>
        <w:spacing w:line="480" w:lineRule="auto"/>
        <w:rPr>
          <w:rFonts w:ascii="Times New Roman" w:eastAsiaTheme="minorEastAsia" w:hAnsi="Times New Roman" w:cs="Times New Roman"/>
          <w:b/>
          <w:bCs/>
          <w:sz w:val="20"/>
        </w:rPr>
      </w:pPr>
    </w:p>
    <w:p w14:paraId="646FC23C" w14:textId="77777777" w:rsidR="007D774A" w:rsidRPr="005020EC" w:rsidRDefault="007D774A">
      <w:pPr>
        <w:snapToGrid w:val="0"/>
        <w:spacing w:line="480" w:lineRule="auto"/>
        <w:rPr>
          <w:rFonts w:ascii="Times New Roman" w:eastAsia="TimesNewRomanPSMT" w:hAnsi="Times New Roman" w:cs="Times New Roman"/>
          <w:b/>
          <w:bCs/>
          <w:sz w:val="20"/>
        </w:rPr>
      </w:pPr>
    </w:p>
    <w:p w14:paraId="2E7B51A3" w14:textId="77777777" w:rsidR="007D774A" w:rsidRPr="005020EC" w:rsidRDefault="00000000">
      <w:pPr>
        <w:snapToGrid w:val="0"/>
        <w:spacing w:line="480" w:lineRule="auto"/>
        <w:rPr>
          <w:rFonts w:ascii="Times New Roman" w:eastAsiaTheme="minorEastAsia" w:hAnsi="Times New Roman" w:cs="Times New Roman"/>
          <w:b/>
          <w:bCs/>
          <w:sz w:val="20"/>
        </w:rPr>
      </w:pPr>
      <w:r w:rsidRPr="005020EC">
        <w:rPr>
          <w:rFonts w:ascii="Times New Roman" w:eastAsiaTheme="minorEastAsia" w:hAnsi="Times New Roman" w:cs="Times New Roman"/>
          <w:b/>
          <w:bCs/>
          <w:sz w:val="20"/>
        </w:rPr>
        <w:t>Fig S4. The phenylpropanoid biosynthesis pathway (nta00940) downloaded from KEGG (Kyoto Encyclopedia of Genes and Genomes, https://www.kegg.jp/pathway/map00940)</w:t>
      </w:r>
    </w:p>
    <w:p w14:paraId="4BF7ABE3" w14:textId="77777777" w:rsidR="007D774A" w:rsidRPr="005020EC" w:rsidRDefault="007D774A">
      <w:pPr>
        <w:snapToGrid w:val="0"/>
        <w:spacing w:line="480" w:lineRule="auto"/>
        <w:rPr>
          <w:rFonts w:ascii="Times New Roman" w:eastAsiaTheme="minorEastAsia" w:hAnsi="Times New Roman" w:cs="Times New Roman"/>
          <w:b/>
          <w:bCs/>
          <w:sz w:val="20"/>
        </w:rPr>
      </w:pPr>
    </w:p>
    <w:p w14:paraId="7789FCDA" w14:textId="77777777" w:rsidR="007D774A" w:rsidRPr="005020EC" w:rsidRDefault="00000000">
      <w:pPr>
        <w:snapToGrid w:val="0"/>
        <w:spacing w:line="480" w:lineRule="auto"/>
        <w:rPr>
          <w:rFonts w:ascii="Times New Roman" w:eastAsiaTheme="minorEastAsia" w:hAnsi="Times New Roman" w:cs="Times New Roman"/>
          <w:sz w:val="20"/>
        </w:rPr>
      </w:pPr>
      <w:r w:rsidRPr="005020EC">
        <w:rPr>
          <w:rFonts w:ascii="Times New Roman" w:eastAsiaTheme="minorEastAsia" w:hAnsi="Times New Roman" w:cs="Times New Roman"/>
          <w:b/>
          <w:bCs/>
          <w:sz w:val="20"/>
        </w:rPr>
        <w:t>Fig S5. Phytohormones accumulation effected by aphids and/or whiteflies pre-</w:t>
      </w:r>
      <w:proofErr w:type="spellStart"/>
      <w:r w:rsidRPr="005020EC">
        <w:rPr>
          <w:rFonts w:ascii="Times New Roman" w:eastAsiaTheme="minorEastAsia" w:hAnsi="Times New Roman" w:cs="Times New Roman"/>
          <w:b/>
          <w:bCs/>
          <w:sz w:val="20"/>
        </w:rPr>
        <w:t>feeded</w:t>
      </w:r>
      <w:proofErr w:type="spellEnd"/>
      <w:r w:rsidRPr="005020EC">
        <w:rPr>
          <w:rFonts w:ascii="Times New Roman" w:eastAsiaTheme="minorEastAsia" w:hAnsi="Times New Roman" w:cs="Times New Roman"/>
          <w:b/>
          <w:bCs/>
          <w:sz w:val="20"/>
        </w:rPr>
        <w:t xml:space="preserve"> plants.</w:t>
      </w:r>
      <w:r w:rsidRPr="005020EC">
        <w:rPr>
          <w:rFonts w:ascii="Times New Roman" w:eastAsiaTheme="minorEastAsia" w:hAnsi="Times New Roman" w:cs="Times New Roman"/>
          <w:sz w:val="20"/>
        </w:rPr>
        <w:t xml:space="preserve">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A</w:t>
      </w:r>
      <w:r w:rsidRPr="005020EC">
        <w:rPr>
          <w:rFonts w:ascii="Times New Roman" w:eastAsiaTheme="minorEastAsia" w:hAnsi="Times New Roman" w:cs="Times New Roman"/>
          <w:sz w:val="20"/>
        </w:rPr>
        <w:t xml:space="preserve">) </w:t>
      </w:r>
      <w:r w:rsidRPr="005020EC">
        <w:rPr>
          <w:rFonts w:ascii="Times New Roman" w:eastAsiaTheme="minorEastAsia" w:hAnsi="Times New Roman" w:cs="Times New Roman" w:hint="eastAsia"/>
          <w:sz w:val="20"/>
        </w:rPr>
        <w:t>A</w:t>
      </w:r>
      <w:r w:rsidRPr="005020EC">
        <w:rPr>
          <w:rFonts w:ascii="Times New Roman" w:eastAsiaTheme="minorEastAsia" w:hAnsi="Times New Roman" w:cs="Times New Roman"/>
          <w:sz w:val="20"/>
        </w:rPr>
        <w:t>bscisic acid</w:t>
      </w:r>
      <w:r w:rsidRPr="005020EC">
        <w:rPr>
          <w:rFonts w:ascii="Times New Roman" w:eastAsiaTheme="minorEastAsia" w:hAnsi="Times New Roman" w:cs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cs="Times New Roman"/>
          <w:sz w:val="20"/>
        </w:rPr>
        <w:t>ABA</w:t>
      </w:r>
      <w:r w:rsidRPr="005020EC">
        <w:rPr>
          <w:rFonts w:ascii="Times New Roman" w:eastAsiaTheme="minorEastAsia" w:hAnsi="Times New Roman" w:cs="Times New Roman" w:hint="eastAsia"/>
          <w:sz w:val="20"/>
        </w:rPr>
        <w:t>)</w:t>
      </w:r>
      <w:r w:rsidRPr="005020EC">
        <w:rPr>
          <w:rFonts w:ascii="Times New Roman" w:eastAsiaTheme="minorEastAsia" w:hAnsi="Times New Roman" w:cs="Times New Roman"/>
          <w:sz w:val="20"/>
        </w:rPr>
        <w:t>. (</w:t>
      </w:r>
      <w:r w:rsidRPr="005020EC">
        <w:rPr>
          <w:rFonts w:ascii="Times New Roman" w:eastAsiaTheme="minorEastAsia" w:hAnsi="Times New Roman" w:cs="Times New Roman"/>
          <w:b/>
          <w:bCs/>
          <w:sz w:val="20"/>
        </w:rPr>
        <w:t>B</w:t>
      </w:r>
      <w:r w:rsidRPr="005020EC">
        <w:rPr>
          <w:rFonts w:ascii="Times New Roman" w:eastAsiaTheme="minorEastAsia" w:hAnsi="Times New Roman" w:cs="Times New Roman"/>
          <w:sz w:val="20"/>
        </w:rPr>
        <w:t xml:space="preserve">) </w:t>
      </w:r>
      <w:r w:rsidRPr="005020EC">
        <w:rPr>
          <w:rFonts w:ascii="Times New Roman" w:eastAsiaTheme="minorEastAsia" w:hAnsi="Times New Roman" w:cs="Times New Roman" w:hint="eastAsia"/>
          <w:sz w:val="20"/>
        </w:rPr>
        <w:t>I</w:t>
      </w:r>
      <w:r w:rsidRPr="005020EC">
        <w:rPr>
          <w:rFonts w:ascii="Times New Roman" w:eastAsiaTheme="minorEastAsia" w:hAnsi="Times New Roman" w:cs="Times New Roman"/>
          <w:sz w:val="20"/>
        </w:rPr>
        <w:t>ndoleacetic acid</w:t>
      </w:r>
      <w:r w:rsidRPr="005020EC">
        <w:rPr>
          <w:rFonts w:ascii="Times New Roman" w:eastAsiaTheme="minorEastAsia" w:hAnsi="Times New Roman" w:cs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cs="Times New Roman"/>
          <w:sz w:val="20"/>
        </w:rPr>
        <w:t>IAA</w:t>
      </w:r>
      <w:r w:rsidRPr="005020EC">
        <w:rPr>
          <w:rFonts w:ascii="Times New Roman" w:eastAsiaTheme="minorEastAsia" w:hAnsi="Times New Roman" w:cs="Times New Roman" w:hint="eastAsia"/>
          <w:sz w:val="20"/>
        </w:rPr>
        <w:t>)</w:t>
      </w:r>
      <w:r w:rsidRPr="005020EC">
        <w:rPr>
          <w:rFonts w:ascii="Times New Roman" w:eastAsiaTheme="minorEastAsia" w:hAnsi="Times New Roman" w:cs="Times New Roman"/>
          <w:sz w:val="20"/>
        </w:rPr>
        <w:t>. (A and B). Bars represent means ± SD (n = 5) (*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ρ</w:t>
      </w:r>
      <w:r w:rsidRPr="005020EC">
        <w:rPr>
          <w:rFonts w:ascii="Times New Roman" w:eastAsiaTheme="minorEastAsia" w:hAnsi="Times New Roman" w:cs="Times New Roman"/>
          <w:sz w:val="20"/>
        </w:rPr>
        <w:t xml:space="preserve"> &lt; 0.05, **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ρ</w:t>
      </w:r>
      <w:r w:rsidRPr="005020EC">
        <w:rPr>
          <w:rFonts w:ascii="Times New Roman" w:eastAsiaTheme="minorEastAsia" w:hAnsi="Times New Roman" w:cs="Times New Roman"/>
          <w:sz w:val="20"/>
        </w:rPr>
        <w:t xml:space="preserve"> &lt; 0.01 and *** 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ρ</w:t>
      </w:r>
      <w:r w:rsidRPr="005020EC">
        <w:rPr>
          <w:rFonts w:ascii="Times New Roman" w:eastAsiaTheme="minorEastAsia" w:hAnsi="Times New Roman" w:cs="Times New Roman"/>
          <w:sz w:val="20"/>
        </w:rPr>
        <w:t xml:space="preserve"> &lt; 0.005, Student’s </w:t>
      </w:r>
      <w:r w:rsidRPr="005020EC">
        <w:rPr>
          <w:rFonts w:ascii="Times New Roman" w:eastAsiaTheme="minorEastAsia" w:hAnsi="Times New Roman" w:cs="Times New Roman"/>
          <w:i/>
          <w:iCs/>
          <w:sz w:val="20"/>
        </w:rPr>
        <w:t>t</w:t>
      </w:r>
      <w:r w:rsidRPr="005020EC">
        <w:rPr>
          <w:rFonts w:ascii="Times New Roman" w:eastAsiaTheme="minorEastAsia" w:hAnsi="Times New Roman" w:cs="Times New Roman"/>
          <w:sz w:val="20"/>
        </w:rPr>
        <w:t xml:space="preserve"> test).</w:t>
      </w:r>
    </w:p>
    <w:p w14:paraId="03B62BCA" w14:textId="77777777" w:rsidR="007D774A" w:rsidRPr="005020EC" w:rsidRDefault="007D774A">
      <w:pPr>
        <w:snapToGrid w:val="0"/>
        <w:spacing w:line="480" w:lineRule="auto"/>
        <w:rPr>
          <w:rFonts w:ascii="Times New Roman" w:eastAsia="TimesNewRomanPSMT" w:hAnsi="Times New Roman" w:cs="Times New Roman"/>
          <w:b/>
          <w:bCs/>
          <w:sz w:val="20"/>
        </w:rPr>
      </w:pPr>
    </w:p>
    <w:p w14:paraId="7EBA89C5" w14:textId="77777777" w:rsidR="007D774A" w:rsidRPr="005020EC" w:rsidRDefault="00000000">
      <w:pPr>
        <w:snapToGrid w:val="0"/>
        <w:spacing w:line="480" w:lineRule="auto"/>
        <w:rPr>
          <w:rFonts w:ascii="Times New Roman" w:eastAsiaTheme="minorEastAsia" w:hAnsi="Times New Roman"/>
          <w:sz w:val="18"/>
          <w:szCs w:val="18"/>
        </w:rPr>
      </w:pPr>
      <w:r w:rsidRPr="005020EC">
        <w:rPr>
          <w:rFonts w:ascii="Times New Roman" w:eastAsia="TimesNewRomanPSMT" w:hAnsi="Times New Roman" w:cs="Times New Roman"/>
          <w:b/>
          <w:bCs/>
          <w:sz w:val="20"/>
        </w:rPr>
        <w:t>Fig S</w:t>
      </w:r>
      <w:r w:rsidRPr="005020EC">
        <w:rPr>
          <w:rFonts w:ascii="Times New Roman" w:eastAsia="TimesNewRomanPSMT" w:hAnsi="Times New Roman" w:cs="Times New Roman" w:hint="eastAsia"/>
          <w:b/>
          <w:bCs/>
          <w:sz w:val="20"/>
        </w:rPr>
        <w:t>6</w:t>
      </w:r>
      <w:r w:rsidRPr="005020EC">
        <w:rPr>
          <w:rFonts w:ascii="Times New Roman" w:eastAsia="TimesNewRomanPSMT" w:hAnsi="Times New Roman" w:cs="Times New Roman"/>
          <w:b/>
          <w:bCs/>
          <w:sz w:val="20"/>
        </w:rPr>
        <w:t xml:space="preserve">. 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The mRNA levels of key genes involving phytohormones.</w:t>
      </w:r>
      <w:r w:rsidRPr="005020EC">
        <w:rPr>
          <w:rFonts w:ascii="Times New Roman" w:eastAsiaTheme="minorEastAsia" w:hAnsi="Times New Roman" w:hint="eastAsia"/>
          <w:sz w:val="20"/>
        </w:rPr>
        <w:t xml:space="preserve"> The key genes of </w:t>
      </w:r>
      <w:proofErr w:type="spellStart"/>
      <w:r w:rsidRPr="005020EC">
        <w:rPr>
          <w:rFonts w:ascii="Times New Roman" w:eastAsiaTheme="minorEastAsia" w:hAnsi="Times New Roman" w:hint="eastAsia"/>
          <w:i/>
          <w:iCs/>
          <w:sz w:val="20"/>
        </w:rPr>
        <w:t>NtLOX</w:t>
      </w:r>
      <w:proofErr w:type="spellEnd"/>
      <w:r w:rsidRPr="005020EC">
        <w:rPr>
          <w:rFonts w:ascii="Times New Roman" w:eastAsiaTheme="minorEastAsia" w:hAnsi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A</w:t>
      </w:r>
      <w:r w:rsidRPr="005020EC">
        <w:rPr>
          <w:rFonts w:ascii="Times New Roman" w:eastAsiaTheme="minorEastAsia" w:hAnsi="Times New Roman" w:hint="eastAsia"/>
          <w:sz w:val="20"/>
        </w:rPr>
        <w:t>)</w:t>
      </w:r>
      <w:r w:rsidRPr="005020EC">
        <w:rPr>
          <w:rFonts w:ascii="Times New Roman" w:eastAsiaTheme="minorEastAsia" w:hAnsi="Times New Roman" w:hint="eastAsia"/>
          <w:sz w:val="20"/>
        </w:rPr>
        <w:t>、</w:t>
      </w:r>
      <w:proofErr w:type="spellStart"/>
      <w:r w:rsidRPr="005020EC">
        <w:rPr>
          <w:rFonts w:ascii="Times New Roman" w:eastAsiaTheme="minorEastAsia" w:hAnsi="Times New Roman" w:hint="eastAsia"/>
          <w:i/>
          <w:iCs/>
          <w:sz w:val="20"/>
        </w:rPr>
        <w:t>NtAOS</w:t>
      </w:r>
      <w:proofErr w:type="spellEnd"/>
      <w:r w:rsidRPr="005020EC">
        <w:rPr>
          <w:rFonts w:ascii="Times New Roman" w:eastAsiaTheme="minorEastAsia" w:hAnsi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B</w:t>
      </w:r>
      <w:r w:rsidRPr="005020EC">
        <w:rPr>
          <w:rFonts w:ascii="Times New Roman" w:eastAsiaTheme="minorEastAsia" w:hAnsi="Times New Roman" w:hint="eastAsia"/>
          <w:sz w:val="20"/>
        </w:rPr>
        <w:t>)</w:t>
      </w:r>
      <w:r w:rsidRPr="005020EC">
        <w:rPr>
          <w:rFonts w:ascii="Times New Roman" w:eastAsiaTheme="minorEastAsia" w:hAnsi="Times New Roman" w:hint="eastAsia"/>
          <w:sz w:val="20"/>
        </w:rPr>
        <w:t>、</w:t>
      </w:r>
      <w:proofErr w:type="spellStart"/>
      <w:r w:rsidRPr="005020EC">
        <w:rPr>
          <w:rFonts w:ascii="Times New Roman" w:eastAsiaTheme="minorEastAsia" w:hAnsi="Times New Roman" w:hint="eastAsia"/>
          <w:i/>
          <w:iCs/>
          <w:sz w:val="20"/>
        </w:rPr>
        <w:t>NtAOC</w:t>
      </w:r>
      <w:proofErr w:type="spellEnd"/>
      <w:r w:rsidRPr="005020EC">
        <w:rPr>
          <w:rFonts w:ascii="Times New Roman" w:eastAsiaTheme="minorEastAsia" w:hAnsi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C</w:t>
      </w:r>
      <w:r w:rsidRPr="005020EC">
        <w:rPr>
          <w:rFonts w:ascii="Times New Roman" w:eastAsiaTheme="minorEastAsia" w:hAnsi="Times New Roman" w:hint="eastAsia"/>
          <w:sz w:val="20"/>
        </w:rPr>
        <w:t xml:space="preserve">) involving in </w:t>
      </w:r>
      <w:proofErr w:type="spellStart"/>
      <w:r w:rsidRPr="005020EC">
        <w:rPr>
          <w:rFonts w:ascii="Times New Roman" w:eastAsiaTheme="minorEastAsia" w:hAnsi="Times New Roman" w:hint="eastAsia"/>
          <w:sz w:val="20"/>
        </w:rPr>
        <w:t>jasmonic</w:t>
      </w:r>
      <w:proofErr w:type="spellEnd"/>
      <w:r w:rsidRPr="005020EC">
        <w:rPr>
          <w:rFonts w:ascii="Times New Roman" w:eastAsiaTheme="minorEastAsia" w:hAnsi="Times New Roman" w:hint="eastAsia"/>
          <w:sz w:val="20"/>
        </w:rPr>
        <w:t xml:space="preserve"> acid (JA) biosynthesis; The key genes of </w:t>
      </w:r>
      <w:r w:rsidRPr="005020EC">
        <w:rPr>
          <w:rFonts w:ascii="Times New Roman" w:eastAsiaTheme="minorEastAsia" w:hAnsi="Times New Roman" w:hint="eastAsia"/>
          <w:i/>
          <w:iCs/>
          <w:sz w:val="20"/>
        </w:rPr>
        <w:t xml:space="preserve">ICS1-det </w:t>
      </w:r>
      <w:r w:rsidRPr="005020EC">
        <w:rPr>
          <w:rFonts w:ascii="Times New Roman" w:eastAsiaTheme="minorEastAsia" w:hAnsi="Times New Roman" w:hint="eastAsia"/>
          <w:sz w:val="20"/>
        </w:rPr>
        <w:t>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D</w:t>
      </w:r>
      <w:r w:rsidRPr="005020EC">
        <w:rPr>
          <w:rFonts w:ascii="Times New Roman" w:eastAsiaTheme="minorEastAsia" w:hAnsi="Times New Roman" w:hint="eastAsia"/>
          <w:sz w:val="20"/>
        </w:rPr>
        <w:t>)</w:t>
      </w:r>
      <w:r w:rsidRPr="005020EC">
        <w:rPr>
          <w:rFonts w:ascii="Times New Roman" w:eastAsiaTheme="minorEastAsia" w:hAnsi="Times New Roman" w:hint="eastAsia"/>
          <w:sz w:val="20"/>
        </w:rPr>
        <w:t>、</w:t>
      </w:r>
      <w:proofErr w:type="spellStart"/>
      <w:r w:rsidRPr="005020EC">
        <w:rPr>
          <w:rFonts w:ascii="Times New Roman" w:eastAsiaTheme="minorEastAsia" w:hAnsi="Times New Roman" w:hint="eastAsia"/>
          <w:i/>
          <w:iCs/>
          <w:sz w:val="20"/>
        </w:rPr>
        <w:t>NtSGT</w:t>
      </w:r>
      <w:proofErr w:type="spellEnd"/>
      <w:r w:rsidRPr="005020EC">
        <w:rPr>
          <w:rFonts w:ascii="Times New Roman" w:eastAsiaTheme="minorEastAsia" w:hAnsi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E</w:t>
      </w:r>
      <w:r w:rsidRPr="005020EC">
        <w:rPr>
          <w:rFonts w:ascii="Times New Roman" w:eastAsiaTheme="minorEastAsia" w:hAnsi="Times New Roman" w:hint="eastAsia"/>
          <w:sz w:val="20"/>
        </w:rPr>
        <w:t>)</w:t>
      </w:r>
      <w:r w:rsidRPr="005020EC">
        <w:rPr>
          <w:rFonts w:ascii="Times New Roman" w:eastAsiaTheme="minorEastAsia" w:hAnsi="Times New Roman" w:hint="eastAsia"/>
          <w:sz w:val="20"/>
        </w:rPr>
        <w:t>、</w:t>
      </w:r>
      <w:r w:rsidRPr="005020EC">
        <w:rPr>
          <w:rFonts w:ascii="Times New Roman" w:eastAsiaTheme="minorEastAsia" w:hAnsi="Times New Roman" w:hint="eastAsia"/>
          <w:i/>
          <w:iCs/>
          <w:sz w:val="20"/>
        </w:rPr>
        <w:t xml:space="preserve">PAL3 </w:t>
      </w:r>
      <w:r w:rsidRPr="005020EC">
        <w:rPr>
          <w:rFonts w:ascii="Times New Roman" w:eastAsiaTheme="minorEastAsia" w:hAnsi="Times New Roman" w:hint="eastAsia"/>
          <w:sz w:val="20"/>
        </w:rPr>
        <w:t>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F</w:t>
      </w:r>
      <w:r w:rsidRPr="005020EC">
        <w:rPr>
          <w:rFonts w:ascii="Times New Roman" w:eastAsiaTheme="minorEastAsia" w:hAnsi="Times New Roman" w:hint="eastAsia"/>
          <w:sz w:val="20"/>
        </w:rPr>
        <w:t xml:space="preserve">) involving </w:t>
      </w:r>
      <w:r w:rsidRPr="005020EC">
        <w:rPr>
          <w:rFonts w:ascii="Times New Roman" w:eastAsiaTheme="minorEastAsia" w:hAnsi="Times New Roman" w:hint="eastAsia"/>
          <w:sz w:val="20"/>
          <w:lang w:bidi="ar"/>
        </w:rPr>
        <w:t>s</w:t>
      </w:r>
      <w:r w:rsidRPr="005020EC">
        <w:rPr>
          <w:rFonts w:ascii="Times New Roman" w:eastAsiaTheme="minorEastAsia" w:hAnsi="Times New Roman"/>
          <w:sz w:val="20"/>
          <w:lang w:bidi="ar"/>
        </w:rPr>
        <w:t>alicylic acid</w:t>
      </w:r>
      <w:r w:rsidRPr="005020EC">
        <w:rPr>
          <w:rFonts w:ascii="Times New Roman" w:eastAsiaTheme="minorEastAsia" w:hAnsi="Times New Roman" w:hint="eastAsia"/>
          <w:sz w:val="20"/>
          <w:lang w:bidi="ar"/>
        </w:rPr>
        <w:t xml:space="preserve"> (</w:t>
      </w:r>
      <w:r w:rsidRPr="005020EC">
        <w:rPr>
          <w:rFonts w:ascii="Times New Roman" w:eastAsiaTheme="minorEastAsia" w:hAnsi="Times New Roman"/>
          <w:sz w:val="20"/>
        </w:rPr>
        <w:t>SA</w:t>
      </w:r>
      <w:r w:rsidRPr="005020EC">
        <w:rPr>
          <w:rFonts w:ascii="Times New Roman" w:eastAsiaTheme="minorEastAsia" w:hAnsi="Times New Roman" w:hint="eastAsia"/>
          <w:sz w:val="20"/>
        </w:rPr>
        <w:t xml:space="preserve">) biosynthesis; The key genes of </w:t>
      </w:r>
      <w:r w:rsidRPr="005020EC">
        <w:rPr>
          <w:rFonts w:ascii="Times New Roman" w:eastAsiaTheme="minorEastAsia" w:hAnsi="Times New Roman" w:hint="eastAsia"/>
          <w:i/>
          <w:iCs/>
          <w:sz w:val="20"/>
        </w:rPr>
        <w:t>ACO1-det</w:t>
      </w:r>
      <w:r w:rsidRPr="005020EC">
        <w:rPr>
          <w:rFonts w:ascii="Times New Roman" w:eastAsiaTheme="minorEastAsia" w:hAnsi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G</w:t>
      </w:r>
      <w:r w:rsidRPr="005020EC">
        <w:rPr>
          <w:rFonts w:ascii="Times New Roman" w:eastAsiaTheme="minorEastAsia" w:hAnsi="Times New Roman" w:hint="eastAsia"/>
          <w:sz w:val="20"/>
        </w:rPr>
        <w:t>)</w:t>
      </w:r>
      <w:r w:rsidRPr="005020EC">
        <w:rPr>
          <w:rFonts w:ascii="Times New Roman" w:eastAsiaTheme="minorEastAsia" w:hAnsi="Times New Roman" w:hint="eastAsia"/>
          <w:sz w:val="20"/>
        </w:rPr>
        <w:t>、</w:t>
      </w:r>
      <w:r w:rsidRPr="005020EC">
        <w:rPr>
          <w:rFonts w:ascii="Times New Roman" w:eastAsiaTheme="minorEastAsia" w:hAnsi="Times New Roman" w:hint="eastAsia"/>
          <w:i/>
          <w:iCs/>
          <w:sz w:val="20"/>
        </w:rPr>
        <w:t>ACS1-det</w:t>
      </w:r>
      <w:r w:rsidRPr="005020EC">
        <w:rPr>
          <w:rFonts w:ascii="Times New Roman" w:eastAsiaTheme="minorEastAsia" w:hAnsi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H</w:t>
      </w:r>
      <w:r w:rsidRPr="005020EC">
        <w:rPr>
          <w:rFonts w:ascii="Times New Roman" w:eastAsiaTheme="minorEastAsia" w:hAnsi="Times New Roman" w:hint="eastAsia"/>
          <w:sz w:val="20"/>
        </w:rPr>
        <w:t>)</w:t>
      </w:r>
      <w:r w:rsidRPr="005020EC">
        <w:rPr>
          <w:rFonts w:ascii="Times New Roman" w:eastAsiaTheme="minorEastAsia" w:hAnsi="Times New Roman" w:hint="eastAsia"/>
          <w:sz w:val="20"/>
        </w:rPr>
        <w:t>、</w:t>
      </w:r>
      <w:r w:rsidRPr="005020EC">
        <w:rPr>
          <w:rFonts w:ascii="Times New Roman" w:eastAsiaTheme="minorEastAsia" w:hAnsi="Times New Roman" w:hint="eastAsia"/>
          <w:i/>
          <w:iCs/>
          <w:sz w:val="20"/>
        </w:rPr>
        <w:t>Ein2-det</w:t>
      </w:r>
      <w:r w:rsidRPr="005020EC">
        <w:rPr>
          <w:rFonts w:ascii="Times New Roman" w:eastAsiaTheme="minorEastAsia" w:hAnsi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I</w:t>
      </w:r>
      <w:r w:rsidRPr="005020EC">
        <w:rPr>
          <w:rFonts w:ascii="Times New Roman" w:eastAsiaTheme="minorEastAsia" w:hAnsi="Times New Roman" w:hint="eastAsia"/>
          <w:sz w:val="20"/>
        </w:rPr>
        <w:t>) involving in 1-aminocyclopropane-1-carboxylic acid (</w:t>
      </w:r>
      <w:r w:rsidRPr="005020EC">
        <w:rPr>
          <w:rFonts w:ascii="Times New Roman" w:eastAsiaTheme="minorEastAsia" w:hAnsi="Times New Roman"/>
          <w:sz w:val="20"/>
        </w:rPr>
        <w:t>ACC</w:t>
      </w:r>
      <w:r w:rsidRPr="005020EC">
        <w:rPr>
          <w:rFonts w:ascii="Times New Roman" w:eastAsiaTheme="minorEastAsia" w:hAnsi="Times New Roman" w:hint="eastAsia"/>
          <w:sz w:val="20"/>
        </w:rPr>
        <w:t xml:space="preserve">) biosynthesis; The key genes of </w:t>
      </w:r>
      <w:r w:rsidRPr="005020EC">
        <w:rPr>
          <w:rFonts w:ascii="Times New Roman" w:eastAsiaTheme="minorEastAsia" w:hAnsi="Times New Roman" w:hint="eastAsia"/>
          <w:i/>
          <w:iCs/>
          <w:sz w:val="20"/>
        </w:rPr>
        <w:t>CYP735A1</w:t>
      </w:r>
      <w:r w:rsidRPr="005020EC">
        <w:rPr>
          <w:rFonts w:ascii="Times New Roman" w:eastAsiaTheme="minorEastAsia" w:hAnsi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J</w:t>
      </w:r>
      <w:r w:rsidRPr="005020EC">
        <w:rPr>
          <w:rFonts w:ascii="Times New Roman" w:eastAsiaTheme="minorEastAsia" w:hAnsi="Times New Roman" w:hint="eastAsia"/>
          <w:sz w:val="20"/>
        </w:rPr>
        <w:t xml:space="preserve">), </w:t>
      </w:r>
      <w:r w:rsidRPr="005020EC">
        <w:rPr>
          <w:rFonts w:ascii="Times New Roman" w:eastAsiaTheme="minorEastAsia" w:hAnsi="Times New Roman" w:hint="eastAsia"/>
          <w:i/>
          <w:iCs/>
          <w:sz w:val="20"/>
        </w:rPr>
        <w:t>CYP735A2</w:t>
      </w:r>
      <w:r w:rsidRPr="005020EC">
        <w:rPr>
          <w:rFonts w:ascii="Times New Roman" w:eastAsiaTheme="minorEastAsia" w:hAnsi="Times New Roman" w:hint="eastAsia"/>
          <w:sz w:val="20"/>
        </w:rPr>
        <w:t xml:space="preserve"> 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K</w:t>
      </w:r>
      <w:r w:rsidRPr="005020EC">
        <w:rPr>
          <w:rFonts w:ascii="Times New Roman" w:eastAsiaTheme="minorEastAsia" w:hAnsi="Times New Roman" w:hint="eastAsia"/>
          <w:sz w:val="20"/>
        </w:rPr>
        <w:t xml:space="preserve">), </w:t>
      </w:r>
      <w:r w:rsidRPr="005020EC">
        <w:rPr>
          <w:rFonts w:ascii="Times New Roman" w:eastAsiaTheme="minorEastAsia" w:hAnsi="Times New Roman" w:hint="eastAsia"/>
          <w:i/>
          <w:iCs/>
          <w:sz w:val="20"/>
        </w:rPr>
        <w:t xml:space="preserve">ABCG21 </w:t>
      </w:r>
      <w:r w:rsidRPr="005020EC">
        <w:rPr>
          <w:rFonts w:ascii="Times New Roman" w:eastAsiaTheme="minorEastAsia" w:hAnsi="Times New Roman" w:hint="eastAsia"/>
          <w:sz w:val="20"/>
        </w:rPr>
        <w:t>(</w:t>
      </w:r>
      <w:r w:rsidRPr="005020EC">
        <w:rPr>
          <w:rFonts w:ascii="Times New Roman" w:eastAsiaTheme="minorEastAsia" w:hAnsi="Times New Roman" w:hint="eastAsia"/>
          <w:b/>
          <w:bCs/>
          <w:sz w:val="20"/>
        </w:rPr>
        <w:t>L</w:t>
      </w:r>
      <w:r w:rsidRPr="005020EC">
        <w:rPr>
          <w:rFonts w:ascii="Times New Roman" w:eastAsiaTheme="minorEastAsia" w:hAnsi="Times New Roman" w:hint="eastAsia"/>
          <w:sz w:val="20"/>
        </w:rPr>
        <w:t>) involving in trans-zeatin (</w:t>
      </w:r>
      <w:proofErr w:type="spellStart"/>
      <w:r w:rsidRPr="005020EC">
        <w:rPr>
          <w:rFonts w:ascii="Times New Roman" w:eastAsiaTheme="minorEastAsia" w:hAnsi="Times New Roman"/>
          <w:sz w:val="20"/>
        </w:rPr>
        <w:t>Tz</w:t>
      </w:r>
      <w:proofErr w:type="spellEnd"/>
      <w:r w:rsidRPr="005020EC">
        <w:rPr>
          <w:rFonts w:ascii="Times New Roman" w:eastAsiaTheme="minorEastAsia" w:hAnsi="Times New Roman" w:hint="eastAsia"/>
          <w:sz w:val="20"/>
        </w:rPr>
        <w:t xml:space="preserve">) biosynthesis. </w:t>
      </w:r>
      <w:r w:rsidRPr="005020EC">
        <w:rPr>
          <w:rFonts w:ascii="Times New Roman" w:eastAsiaTheme="minorEastAsia" w:hAnsi="Times New Roman"/>
          <w:sz w:val="18"/>
          <w:szCs w:val="18"/>
        </w:rPr>
        <w:t xml:space="preserve">Bars represent means </w:t>
      </w:r>
      <w:r w:rsidRPr="005020EC">
        <w:rPr>
          <w:rFonts w:ascii="Times New Roman" w:eastAsiaTheme="minorEastAsia" w:hAnsi="Times New Roman" w:hint="eastAsia"/>
          <w:sz w:val="18"/>
          <w:szCs w:val="18"/>
        </w:rPr>
        <w:t>±</w:t>
      </w:r>
      <w:r w:rsidRPr="005020EC">
        <w:rPr>
          <w:rFonts w:ascii="Times New Roman" w:eastAsiaTheme="minorEastAsia" w:hAnsi="Times New Roman"/>
          <w:sz w:val="18"/>
          <w:szCs w:val="18"/>
        </w:rPr>
        <w:t xml:space="preserve"> SD (n = 5) (*</w:t>
      </w:r>
      <w:r w:rsidRPr="005020EC">
        <w:rPr>
          <w:rFonts w:ascii="Times New Roman" w:eastAsiaTheme="minorEastAsia" w:hAnsi="Times New Roman"/>
          <w:i/>
          <w:iCs/>
          <w:sz w:val="18"/>
          <w:szCs w:val="18"/>
        </w:rPr>
        <w:t>ρ</w:t>
      </w:r>
      <w:r w:rsidRPr="005020EC">
        <w:rPr>
          <w:rFonts w:ascii="Times New Roman" w:eastAsiaTheme="minorEastAsia" w:hAnsi="Times New Roman" w:hint="eastAsia"/>
          <w:i/>
          <w:iCs/>
          <w:sz w:val="18"/>
          <w:szCs w:val="18"/>
        </w:rPr>
        <w:t xml:space="preserve"> </w:t>
      </w:r>
      <w:r w:rsidRPr="005020EC">
        <w:rPr>
          <w:rFonts w:ascii="Times New Roman" w:eastAsiaTheme="minorEastAsia" w:hAnsi="Times New Roman"/>
          <w:sz w:val="18"/>
          <w:szCs w:val="18"/>
        </w:rPr>
        <w:t>&lt; 0.05, **</w:t>
      </w:r>
      <w:r w:rsidRPr="005020EC">
        <w:rPr>
          <w:rFonts w:ascii="Times New Roman" w:eastAsiaTheme="minorEastAsia" w:hAnsi="Times New Roman"/>
          <w:i/>
          <w:iCs/>
          <w:sz w:val="18"/>
          <w:szCs w:val="18"/>
        </w:rPr>
        <w:t>ρ</w:t>
      </w:r>
      <w:r w:rsidRPr="005020EC">
        <w:rPr>
          <w:rFonts w:ascii="Times New Roman" w:eastAsiaTheme="minorEastAsia" w:hAnsi="Times New Roman"/>
          <w:sz w:val="18"/>
          <w:szCs w:val="18"/>
        </w:rPr>
        <w:t xml:space="preserve"> &lt; 0.01 and ***</w:t>
      </w:r>
      <w:r w:rsidRPr="005020EC">
        <w:rPr>
          <w:rFonts w:ascii="Times New Roman" w:eastAsiaTheme="minorEastAsia" w:hAnsi="Times New Roman"/>
          <w:i/>
          <w:iCs/>
          <w:sz w:val="18"/>
          <w:szCs w:val="18"/>
        </w:rPr>
        <w:t>ρ</w:t>
      </w:r>
      <w:r w:rsidRPr="005020EC">
        <w:rPr>
          <w:rFonts w:ascii="Times New Roman" w:eastAsiaTheme="minorEastAsia" w:hAnsi="Times New Roman"/>
          <w:sz w:val="18"/>
          <w:szCs w:val="18"/>
        </w:rPr>
        <w:t xml:space="preserve"> &lt; 0.005, Student’s </w:t>
      </w:r>
      <w:r w:rsidRPr="005020EC">
        <w:rPr>
          <w:rFonts w:ascii="Times New Roman" w:eastAsiaTheme="minorEastAsia" w:hAnsi="Times New Roman"/>
          <w:i/>
          <w:iCs/>
          <w:sz w:val="18"/>
          <w:szCs w:val="18"/>
        </w:rPr>
        <w:t>t</w:t>
      </w:r>
      <w:r w:rsidRPr="005020EC">
        <w:rPr>
          <w:rFonts w:ascii="Times New Roman" w:eastAsiaTheme="minorEastAsia" w:hAnsi="Times New Roman"/>
          <w:sz w:val="18"/>
          <w:szCs w:val="18"/>
        </w:rPr>
        <w:t xml:space="preserve"> test).</w:t>
      </w:r>
    </w:p>
    <w:p w14:paraId="55443CE8" w14:textId="77777777" w:rsidR="007D774A" w:rsidRPr="005020EC" w:rsidRDefault="007D774A">
      <w:pPr>
        <w:snapToGrid w:val="0"/>
        <w:spacing w:line="480" w:lineRule="auto"/>
        <w:rPr>
          <w:b/>
          <w:bCs/>
        </w:rPr>
      </w:pPr>
    </w:p>
    <w:p w14:paraId="35E17150" w14:textId="77777777" w:rsidR="007D774A" w:rsidRPr="005020EC" w:rsidRDefault="00000000">
      <w:pPr>
        <w:snapToGrid w:val="0"/>
        <w:spacing w:line="480" w:lineRule="auto"/>
        <w:rPr>
          <w:rFonts w:eastAsia="DengXian"/>
        </w:rPr>
      </w:pPr>
      <w:r w:rsidRPr="005020EC">
        <w:rPr>
          <w:rFonts w:ascii="Times New Roman" w:eastAsia="TimesNewRomanPSMT" w:hAnsi="Times New Roman" w:hint="eastAsia"/>
          <w:b/>
          <w:bCs/>
          <w:sz w:val="20"/>
        </w:rPr>
        <w:t>Table</w:t>
      </w:r>
      <w:r w:rsidRPr="005020EC">
        <w:rPr>
          <w:rFonts w:ascii="Times New Roman" w:eastAsia="TimesNewRomanPSMT" w:hAnsi="Times New Roman"/>
          <w:b/>
          <w:bCs/>
          <w:sz w:val="20"/>
        </w:rPr>
        <w:t xml:space="preserve"> S1 </w:t>
      </w:r>
      <w:r w:rsidRPr="005020EC">
        <w:rPr>
          <w:rFonts w:ascii="Times New Roman" w:hAnsi="Times New Roman"/>
          <w:b/>
          <w:bCs/>
          <w:sz w:val="20"/>
        </w:rPr>
        <w:t>LC-MS/MS analysis of VOCs identified in wild type and P4-OE plants.</w:t>
      </w:r>
      <w:r w:rsidRPr="005020EC">
        <w:rPr>
          <w:rFonts w:ascii="Times New Roman" w:hAnsi="Times New Roman"/>
          <w:sz w:val="20"/>
        </w:rPr>
        <w:t xml:space="preserve"> </w:t>
      </w:r>
    </w:p>
    <w:p w14:paraId="24C4EC85" w14:textId="77777777" w:rsidR="007D774A" w:rsidRPr="005020EC" w:rsidRDefault="007D774A">
      <w:pPr>
        <w:snapToGrid w:val="0"/>
        <w:spacing w:line="480" w:lineRule="auto"/>
        <w:rPr>
          <w:b/>
          <w:bCs/>
        </w:rPr>
      </w:pPr>
    </w:p>
    <w:p w14:paraId="31B277B8" w14:textId="77777777" w:rsidR="007D774A" w:rsidRPr="005020EC" w:rsidRDefault="00000000">
      <w:pPr>
        <w:snapToGrid w:val="0"/>
        <w:spacing w:line="480" w:lineRule="auto"/>
        <w:rPr>
          <w:rFonts w:ascii="Times New Roman" w:eastAsia="TimesNewRomanPSMT" w:hAnsi="Times New Roman"/>
          <w:b/>
          <w:bCs/>
          <w:sz w:val="20"/>
        </w:rPr>
      </w:pPr>
      <w:r w:rsidRPr="005020EC">
        <w:rPr>
          <w:rFonts w:ascii="Times New Roman" w:eastAsia="TimesNewRomanPSMT" w:hAnsi="Times New Roman"/>
          <w:b/>
          <w:bCs/>
          <w:sz w:val="20"/>
        </w:rPr>
        <w:t>Table S2 Differentially biosynthesizing and releasing of VOCs induced in P4-OE plants.</w:t>
      </w:r>
    </w:p>
    <w:p w14:paraId="26A799AC" w14:textId="77777777" w:rsidR="007D774A" w:rsidRPr="005020EC" w:rsidRDefault="007D774A">
      <w:pPr>
        <w:snapToGrid w:val="0"/>
        <w:spacing w:line="480" w:lineRule="auto"/>
        <w:rPr>
          <w:b/>
          <w:bCs/>
        </w:rPr>
      </w:pPr>
    </w:p>
    <w:p w14:paraId="06BF2E6F" w14:textId="77777777" w:rsidR="007D774A" w:rsidRPr="005020EC" w:rsidRDefault="00000000">
      <w:pPr>
        <w:snapToGrid w:val="0"/>
        <w:spacing w:line="480" w:lineRule="auto"/>
        <w:rPr>
          <w:rFonts w:ascii="Times New Roman" w:eastAsia="TimesNewRomanPSMT" w:hAnsi="Times New Roman"/>
          <w:b/>
          <w:bCs/>
          <w:sz w:val="20"/>
        </w:rPr>
      </w:pPr>
      <w:r w:rsidRPr="005020EC">
        <w:rPr>
          <w:rFonts w:ascii="Times New Roman" w:eastAsia="TimesNewRomanPSMT" w:hAnsi="Times New Roman" w:hint="eastAsia"/>
          <w:b/>
          <w:bCs/>
          <w:sz w:val="20"/>
        </w:rPr>
        <w:t>Table S3 The differentially expressed genes (FDR &lt; 0.05 and &gt;= 2-fold change) involving in phenylpropanoid biosynthesis pathway.</w:t>
      </w:r>
    </w:p>
    <w:p w14:paraId="6F650EB8" w14:textId="77777777" w:rsidR="007D774A" w:rsidRPr="005020EC" w:rsidRDefault="007D774A">
      <w:pPr>
        <w:snapToGrid w:val="0"/>
        <w:spacing w:line="480" w:lineRule="auto"/>
        <w:rPr>
          <w:rFonts w:ascii="Times New Roman" w:eastAsia="TimesNewRomanPSMT" w:hAnsi="Times New Roman"/>
          <w:b/>
          <w:bCs/>
          <w:sz w:val="20"/>
        </w:rPr>
      </w:pPr>
    </w:p>
    <w:p w14:paraId="12F2A41B" w14:textId="77777777" w:rsidR="007D774A" w:rsidRPr="005020EC" w:rsidRDefault="00000000">
      <w:pPr>
        <w:snapToGrid w:val="0"/>
        <w:spacing w:line="480" w:lineRule="auto"/>
        <w:rPr>
          <w:rFonts w:ascii="Times New Roman" w:eastAsia="TimesNewRomanPSMT" w:hAnsi="Times New Roman"/>
          <w:b/>
          <w:bCs/>
          <w:sz w:val="20"/>
        </w:rPr>
      </w:pPr>
      <w:r w:rsidRPr="005020EC">
        <w:rPr>
          <w:rFonts w:ascii="Times New Roman" w:eastAsia="TimesNewRomanPSMT" w:hAnsi="Times New Roman" w:hint="eastAsia"/>
          <w:b/>
          <w:bCs/>
          <w:sz w:val="20"/>
        </w:rPr>
        <w:t>Table</w:t>
      </w:r>
      <w:r w:rsidRPr="005020EC">
        <w:rPr>
          <w:rFonts w:ascii="Times New Roman" w:eastAsia="TimesNewRomanPSMT" w:hAnsi="Times New Roman"/>
          <w:b/>
          <w:bCs/>
          <w:sz w:val="20"/>
        </w:rPr>
        <w:t xml:space="preserve"> S</w:t>
      </w:r>
      <w:r w:rsidRPr="005020EC">
        <w:rPr>
          <w:rFonts w:ascii="Times New Roman" w:eastAsia="TimesNewRomanPSMT" w:hAnsi="Times New Roman" w:hint="eastAsia"/>
          <w:b/>
          <w:bCs/>
          <w:sz w:val="20"/>
        </w:rPr>
        <w:t>4</w:t>
      </w:r>
      <w:r w:rsidRPr="005020EC">
        <w:rPr>
          <w:rFonts w:ascii="Times New Roman" w:eastAsia="TimesNewRomanPSMT" w:hAnsi="Times New Roman"/>
          <w:b/>
          <w:bCs/>
          <w:sz w:val="20"/>
        </w:rPr>
        <w:t xml:space="preserve"> Primers used in this study</w:t>
      </w:r>
    </w:p>
    <w:p w14:paraId="018E4BA5" w14:textId="77777777" w:rsidR="007D774A" w:rsidRPr="005020EC" w:rsidRDefault="007D774A">
      <w:pPr>
        <w:spacing w:line="360" w:lineRule="auto"/>
        <w:rPr>
          <w:rFonts w:ascii="Times New Roman" w:eastAsia="TimesNewRomanPSMT" w:hAnsi="Times New Roman"/>
          <w:b/>
          <w:bCs/>
          <w:sz w:val="20"/>
        </w:rPr>
      </w:pPr>
    </w:p>
    <w:p w14:paraId="4AF8B662" w14:textId="77777777" w:rsidR="007D774A" w:rsidRPr="005020EC" w:rsidRDefault="007D774A">
      <w:pPr>
        <w:spacing w:line="360" w:lineRule="auto"/>
        <w:rPr>
          <w:rFonts w:ascii="Times New Roman" w:eastAsia="TimesNewRomanPSMT" w:hAnsi="Times New Roman"/>
          <w:b/>
          <w:bCs/>
          <w:sz w:val="20"/>
        </w:rPr>
      </w:pPr>
    </w:p>
    <w:p w14:paraId="4279A558" w14:textId="77777777" w:rsidR="007D774A" w:rsidRPr="005020EC" w:rsidRDefault="00000000">
      <w:pPr>
        <w:spacing w:line="360" w:lineRule="auto"/>
        <w:rPr>
          <w:rFonts w:ascii="Times New Roman" w:eastAsia="TimesNewRomanPSMT" w:hAnsi="Times New Roman"/>
          <w:b/>
          <w:bCs/>
          <w:sz w:val="20"/>
        </w:rPr>
      </w:pPr>
      <w:r w:rsidRPr="005020EC">
        <w:rPr>
          <w:rFonts w:ascii="Times New Roman" w:eastAsia="TimesNewRomanPSMT" w:hAnsi="Times New Roman"/>
          <w:b/>
          <w:bCs/>
          <w:sz w:val="20"/>
        </w:rPr>
        <w:br w:type="page"/>
      </w:r>
    </w:p>
    <w:p w14:paraId="4FC8FACF" w14:textId="77777777" w:rsidR="007D774A" w:rsidRPr="005020EC" w:rsidRDefault="00000000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 w:hint="eastAsia"/>
          <w:b/>
          <w:bCs/>
          <w:sz w:val="20"/>
        </w:rPr>
        <w:t>Fig.</w:t>
      </w:r>
      <w:r w:rsidRPr="005020EC">
        <w:rPr>
          <w:rFonts w:ascii="Times New Roman" w:eastAsia="TimesNewRomanPSMT" w:hAnsi="Times New Roman" w:cs="Times New Roman"/>
          <w:b/>
          <w:bCs/>
          <w:sz w:val="20"/>
        </w:rPr>
        <w:t xml:space="preserve"> </w:t>
      </w:r>
      <w:r w:rsidRPr="005020EC">
        <w:rPr>
          <w:rFonts w:ascii="Times New Roman" w:eastAsia="TimesNewRomanPSMT" w:hAnsi="Times New Roman" w:cs="Times New Roman" w:hint="eastAsia"/>
          <w:b/>
          <w:bCs/>
          <w:sz w:val="20"/>
        </w:rPr>
        <w:t>S1</w:t>
      </w:r>
    </w:p>
    <w:p w14:paraId="6C4AA8DE" w14:textId="77777777" w:rsidR="007D774A" w:rsidRPr="005020EC" w:rsidRDefault="00000000">
      <w:pPr>
        <w:spacing w:line="360" w:lineRule="auto"/>
        <w:jc w:val="center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/>
          <w:b/>
          <w:bCs/>
          <w:noProof/>
          <w:sz w:val="20"/>
        </w:rPr>
        <w:drawing>
          <wp:inline distT="0" distB="0" distL="0" distR="0" wp14:anchorId="3291B7E0" wp14:editId="1B47CDA4">
            <wp:extent cx="4282440" cy="8504555"/>
            <wp:effectExtent l="0" t="0" r="0" b="0"/>
            <wp:docPr id="1525999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99914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8154" cy="8516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8D9B8" w14:textId="77777777" w:rsidR="007D774A" w:rsidRPr="005020EC" w:rsidRDefault="00000000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 w:hint="eastAsia"/>
          <w:b/>
          <w:bCs/>
          <w:sz w:val="20"/>
        </w:rPr>
        <w:t>Fig. S</w:t>
      </w:r>
      <w:r w:rsidRPr="005020EC">
        <w:rPr>
          <w:rFonts w:ascii="Times New Roman" w:eastAsia="TimesNewRomanPSMT" w:hAnsi="Times New Roman" w:cs="Times New Roman"/>
          <w:b/>
          <w:bCs/>
          <w:sz w:val="20"/>
        </w:rPr>
        <w:t>2</w:t>
      </w:r>
    </w:p>
    <w:p w14:paraId="49B53A90" w14:textId="77777777" w:rsidR="007D774A" w:rsidRPr="005020EC" w:rsidRDefault="00000000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/>
          <w:b/>
          <w:bCs/>
          <w:noProof/>
          <w:sz w:val="20"/>
        </w:rPr>
        <w:drawing>
          <wp:inline distT="0" distB="0" distL="0" distR="0" wp14:anchorId="2CA8C813" wp14:editId="62103CEB">
            <wp:extent cx="5274310" cy="2866390"/>
            <wp:effectExtent l="0" t="0" r="2540" b="0"/>
            <wp:docPr id="193895785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957853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49488" w14:textId="77777777" w:rsidR="007D774A" w:rsidRPr="005020EC" w:rsidRDefault="00000000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/>
          <w:b/>
          <w:bCs/>
          <w:sz w:val="20"/>
        </w:rPr>
        <w:br w:type="page"/>
      </w:r>
    </w:p>
    <w:p w14:paraId="071306AB" w14:textId="77777777" w:rsidR="007D774A" w:rsidRPr="005020EC" w:rsidRDefault="00000000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 w:hint="eastAsia"/>
          <w:b/>
          <w:bCs/>
          <w:sz w:val="20"/>
        </w:rPr>
        <w:t>Fig. S</w:t>
      </w:r>
      <w:r w:rsidRPr="005020EC">
        <w:rPr>
          <w:rFonts w:ascii="Times New Roman" w:eastAsia="TimesNewRomanPSMT" w:hAnsi="Times New Roman" w:cs="Times New Roman"/>
          <w:b/>
          <w:bCs/>
          <w:sz w:val="20"/>
        </w:rPr>
        <w:t>3</w:t>
      </w:r>
    </w:p>
    <w:p w14:paraId="7FF378C0" w14:textId="77777777" w:rsidR="007D774A" w:rsidRPr="005020EC" w:rsidRDefault="007D774A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</w:p>
    <w:p w14:paraId="3A6C6B84" w14:textId="77777777" w:rsidR="007D774A" w:rsidRPr="005020EC" w:rsidRDefault="00000000">
      <w:pPr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/>
          <w:b/>
          <w:bCs/>
          <w:noProof/>
          <w:sz w:val="20"/>
        </w:rPr>
        <w:drawing>
          <wp:inline distT="0" distB="0" distL="114300" distR="114300" wp14:anchorId="23FDF02B" wp14:editId="5FF37191">
            <wp:extent cx="5271135" cy="4625975"/>
            <wp:effectExtent l="0" t="0" r="5715" b="3175"/>
            <wp:docPr id="3" name="图片 3" descr="6e9183f6d0f5cafa8838fceaca23f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e9183f6d0f5cafa8838fceaca23f9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62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20EC">
        <w:rPr>
          <w:rFonts w:ascii="Times New Roman" w:eastAsia="TimesNewRomanPSMT" w:hAnsi="Times New Roman" w:cs="Times New Roman"/>
          <w:b/>
          <w:bCs/>
          <w:sz w:val="20"/>
        </w:rPr>
        <w:br w:type="page"/>
      </w:r>
      <w:r w:rsidRPr="005020EC">
        <w:rPr>
          <w:rFonts w:ascii="Times New Roman" w:eastAsia="TimesNewRomanPSMT" w:hAnsi="Times New Roman" w:cs="Times New Roman" w:hint="eastAsia"/>
          <w:b/>
          <w:bCs/>
          <w:sz w:val="20"/>
        </w:rPr>
        <w:t>Fig. S4</w:t>
      </w:r>
    </w:p>
    <w:p w14:paraId="6C6573E7" w14:textId="77777777" w:rsidR="007D774A" w:rsidRPr="005020EC" w:rsidRDefault="00000000">
      <w:pPr>
        <w:jc w:val="center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Microsoft YaHei" w:hAnsi="Times New Roman" w:cs="Times New Roman"/>
          <w:noProof/>
          <w:sz w:val="20"/>
          <w:shd w:val="clear" w:color="auto" w:fill="FFFFFF"/>
        </w:rPr>
        <w:drawing>
          <wp:inline distT="0" distB="0" distL="114300" distR="114300" wp14:anchorId="1958C09D" wp14:editId="7CE200F4">
            <wp:extent cx="4159885" cy="2975610"/>
            <wp:effectExtent l="0" t="0" r="2540" b="5715"/>
            <wp:docPr id="1" name="图片 1" descr="map00940@2x_20240507_145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map00940@2x_20240507_1453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9885" cy="297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20EC">
        <w:rPr>
          <w:rFonts w:ascii="Times New Roman" w:eastAsia="TimesNewRomanPSMT" w:hAnsi="Times New Roman" w:cs="Times New Roman"/>
          <w:b/>
          <w:bCs/>
          <w:sz w:val="20"/>
        </w:rPr>
        <w:br w:type="page"/>
      </w:r>
    </w:p>
    <w:p w14:paraId="0B1C53AA" w14:textId="77777777" w:rsidR="007D774A" w:rsidRPr="005020EC" w:rsidRDefault="007D774A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</w:p>
    <w:p w14:paraId="58C26637" w14:textId="77777777" w:rsidR="007D774A" w:rsidRPr="005020EC" w:rsidRDefault="00000000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 w:hint="eastAsia"/>
          <w:b/>
          <w:bCs/>
          <w:sz w:val="20"/>
        </w:rPr>
        <w:t>Fig. S5</w:t>
      </w:r>
    </w:p>
    <w:p w14:paraId="34D8346E" w14:textId="77777777" w:rsidR="007D774A" w:rsidRPr="005020EC" w:rsidRDefault="00000000">
      <w:pPr>
        <w:spacing w:line="360" w:lineRule="auto"/>
        <w:jc w:val="center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/>
          <w:b/>
          <w:bCs/>
          <w:noProof/>
          <w:sz w:val="20"/>
        </w:rPr>
        <w:drawing>
          <wp:inline distT="0" distB="0" distL="0" distR="0" wp14:anchorId="054B7A25" wp14:editId="3B998754">
            <wp:extent cx="5274310" cy="1870710"/>
            <wp:effectExtent l="0" t="0" r="0" b="0"/>
            <wp:docPr id="15653914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391406" name="图片 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041BE" w14:textId="77777777" w:rsidR="007D774A" w:rsidRPr="005020EC" w:rsidRDefault="007D774A">
      <w:pPr>
        <w:spacing w:line="360" w:lineRule="auto"/>
        <w:rPr>
          <w:rFonts w:ascii="Times New Roman" w:eastAsia="DengXian" w:hAnsi="Times New Roman"/>
          <w:sz w:val="20"/>
        </w:rPr>
      </w:pPr>
    </w:p>
    <w:p w14:paraId="38C6F170" w14:textId="77777777" w:rsidR="007D774A" w:rsidRPr="005020EC" w:rsidRDefault="00000000">
      <w:pPr>
        <w:spacing w:line="360" w:lineRule="auto"/>
        <w:jc w:val="left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/>
          <w:b/>
          <w:bCs/>
          <w:sz w:val="20"/>
        </w:rPr>
        <w:br w:type="page"/>
      </w:r>
    </w:p>
    <w:p w14:paraId="4329203E" w14:textId="77777777" w:rsidR="007D774A" w:rsidRPr="005020EC" w:rsidRDefault="00000000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  <w:r w:rsidRPr="005020EC">
        <w:rPr>
          <w:rFonts w:ascii="Times New Roman" w:eastAsia="TimesNewRomanPSMT" w:hAnsi="Times New Roman" w:cs="Times New Roman" w:hint="eastAsia"/>
          <w:b/>
          <w:bCs/>
          <w:sz w:val="20"/>
        </w:rPr>
        <w:t>Fig. S6</w:t>
      </w:r>
    </w:p>
    <w:p w14:paraId="1BC6BA1A" w14:textId="77777777" w:rsidR="007D774A" w:rsidRPr="005020EC" w:rsidRDefault="007D774A">
      <w:pPr>
        <w:spacing w:line="360" w:lineRule="auto"/>
        <w:rPr>
          <w:rFonts w:ascii="Times New Roman" w:eastAsia="TimesNewRomanPSMT" w:hAnsi="Times New Roman" w:cs="Times New Roman"/>
          <w:b/>
          <w:bCs/>
          <w:sz w:val="20"/>
        </w:rPr>
      </w:pPr>
    </w:p>
    <w:p w14:paraId="31DE272D" w14:textId="77777777" w:rsidR="007D774A" w:rsidRPr="005020EC" w:rsidRDefault="00000000">
      <w:pPr>
        <w:spacing w:line="360" w:lineRule="auto"/>
      </w:pPr>
      <w:r w:rsidRPr="005020EC">
        <w:rPr>
          <w:rFonts w:ascii="Times New Roman" w:eastAsia="TimesNewRomanPSMT" w:hAnsi="Times New Roman" w:cs="Times New Roman"/>
          <w:b/>
          <w:bCs/>
          <w:noProof/>
          <w:sz w:val="20"/>
        </w:rPr>
        <w:drawing>
          <wp:inline distT="0" distB="0" distL="0" distR="0" wp14:anchorId="0BE9699A" wp14:editId="1484E262">
            <wp:extent cx="5274310" cy="2882265"/>
            <wp:effectExtent l="0" t="0" r="0" b="0"/>
            <wp:docPr id="19878317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831724" name="图片 2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20EC">
        <w:rPr>
          <w:rFonts w:ascii="Times New Roman" w:eastAsia="TimesNewRomanPSMT" w:hAnsi="Times New Roman" w:cs="Times New Roman"/>
          <w:b/>
          <w:bCs/>
          <w:noProof/>
          <w:sz w:val="20"/>
        </w:rPr>
        <w:drawing>
          <wp:inline distT="0" distB="0" distL="0" distR="0" wp14:anchorId="48ED8E3C" wp14:editId="5C767C52">
            <wp:extent cx="5274310" cy="2866390"/>
            <wp:effectExtent l="0" t="0" r="0" b="0"/>
            <wp:docPr id="32041830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418300" name="图片 3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D774A" w:rsidRPr="005020EC">
      <w:head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F90C45" w14:textId="77777777" w:rsidR="00546510" w:rsidRDefault="00546510">
      <w:r>
        <w:separator/>
      </w:r>
    </w:p>
  </w:endnote>
  <w:endnote w:type="continuationSeparator" w:id="0">
    <w:p w14:paraId="3A7C677F" w14:textId="77777777" w:rsidR="00546510" w:rsidRDefault="005465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PSMT">
    <w:altName w:val="DengXian"/>
    <w:charset w:val="86"/>
    <w:family w:val="auto"/>
    <w:pitch w:val="default"/>
    <w:sig w:usb0="00000000" w:usb1="00000000" w:usb2="00000000" w:usb3="00000000" w:csb0="00040000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7E6434" w14:textId="77777777" w:rsidR="00546510" w:rsidRDefault="00546510">
      <w:r>
        <w:separator/>
      </w:r>
    </w:p>
  </w:footnote>
  <w:footnote w:type="continuationSeparator" w:id="0">
    <w:p w14:paraId="363B341E" w14:textId="77777777" w:rsidR="00546510" w:rsidRDefault="005465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29932" w14:textId="77777777" w:rsidR="007D774A" w:rsidRDefault="007D774A">
    <w:pPr>
      <w:pStyle w:val="Header"/>
      <w:tabs>
        <w:tab w:val="left" w:pos="13892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GM3M2VkMzQ5ZWVjMDg0ODZiOTlhY2FhOTBlMjgyMjEifQ=="/>
  </w:docVars>
  <w:rsids>
    <w:rsidRoot w:val="006C1A4C"/>
    <w:rsid w:val="000231D2"/>
    <w:rsid w:val="000353AC"/>
    <w:rsid w:val="0004651F"/>
    <w:rsid w:val="000574A6"/>
    <w:rsid w:val="000B525E"/>
    <w:rsid w:val="000B7662"/>
    <w:rsid w:val="000C10EB"/>
    <w:rsid w:val="000C5728"/>
    <w:rsid w:val="000D5A8A"/>
    <w:rsid w:val="000E4A15"/>
    <w:rsid w:val="0010616E"/>
    <w:rsid w:val="00127572"/>
    <w:rsid w:val="001767B2"/>
    <w:rsid w:val="001856C0"/>
    <w:rsid w:val="0019147B"/>
    <w:rsid w:val="001958E0"/>
    <w:rsid w:val="001C741A"/>
    <w:rsid w:val="001D23A5"/>
    <w:rsid w:val="001F402A"/>
    <w:rsid w:val="0023150C"/>
    <w:rsid w:val="00233D3E"/>
    <w:rsid w:val="00246A0D"/>
    <w:rsid w:val="0026570A"/>
    <w:rsid w:val="00274905"/>
    <w:rsid w:val="002924D9"/>
    <w:rsid w:val="002E3635"/>
    <w:rsid w:val="002F212E"/>
    <w:rsid w:val="00310BC7"/>
    <w:rsid w:val="00321885"/>
    <w:rsid w:val="003305D4"/>
    <w:rsid w:val="003362AD"/>
    <w:rsid w:val="0034044F"/>
    <w:rsid w:val="003E280E"/>
    <w:rsid w:val="003E605B"/>
    <w:rsid w:val="003E7E3C"/>
    <w:rsid w:val="003F02D1"/>
    <w:rsid w:val="003F404F"/>
    <w:rsid w:val="00465E9B"/>
    <w:rsid w:val="004779C4"/>
    <w:rsid w:val="0049094D"/>
    <w:rsid w:val="004B733E"/>
    <w:rsid w:val="004F586D"/>
    <w:rsid w:val="005020EC"/>
    <w:rsid w:val="00546510"/>
    <w:rsid w:val="005477E3"/>
    <w:rsid w:val="00562959"/>
    <w:rsid w:val="00562A8F"/>
    <w:rsid w:val="005D00A3"/>
    <w:rsid w:val="005D3594"/>
    <w:rsid w:val="006323C0"/>
    <w:rsid w:val="00693508"/>
    <w:rsid w:val="006A1B04"/>
    <w:rsid w:val="006C1A4C"/>
    <w:rsid w:val="006D31FA"/>
    <w:rsid w:val="006F711D"/>
    <w:rsid w:val="00711090"/>
    <w:rsid w:val="00766286"/>
    <w:rsid w:val="0078772A"/>
    <w:rsid w:val="007A684C"/>
    <w:rsid w:val="007C69F5"/>
    <w:rsid w:val="007D3624"/>
    <w:rsid w:val="007D774A"/>
    <w:rsid w:val="0083320E"/>
    <w:rsid w:val="008775DB"/>
    <w:rsid w:val="008B79E8"/>
    <w:rsid w:val="008F4432"/>
    <w:rsid w:val="00933695"/>
    <w:rsid w:val="009358E1"/>
    <w:rsid w:val="009609E4"/>
    <w:rsid w:val="009827CD"/>
    <w:rsid w:val="00987239"/>
    <w:rsid w:val="009C0047"/>
    <w:rsid w:val="009F31FF"/>
    <w:rsid w:val="00A10DF9"/>
    <w:rsid w:val="00A45796"/>
    <w:rsid w:val="00A83CF7"/>
    <w:rsid w:val="00A90C3C"/>
    <w:rsid w:val="00AB384B"/>
    <w:rsid w:val="00AB45C0"/>
    <w:rsid w:val="00B16859"/>
    <w:rsid w:val="00B5456F"/>
    <w:rsid w:val="00B602F5"/>
    <w:rsid w:val="00BB4151"/>
    <w:rsid w:val="00BB7C4B"/>
    <w:rsid w:val="00C1098B"/>
    <w:rsid w:val="00C15009"/>
    <w:rsid w:val="00C235EF"/>
    <w:rsid w:val="00C84714"/>
    <w:rsid w:val="00CD112F"/>
    <w:rsid w:val="00D7774C"/>
    <w:rsid w:val="00D838DF"/>
    <w:rsid w:val="00DA465B"/>
    <w:rsid w:val="00E26579"/>
    <w:rsid w:val="00E666EC"/>
    <w:rsid w:val="00E7764D"/>
    <w:rsid w:val="00E96755"/>
    <w:rsid w:val="00EE4688"/>
    <w:rsid w:val="00F05067"/>
    <w:rsid w:val="00F46CA2"/>
    <w:rsid w:val="00FD37AB"/>
    <w:rsid w:val="00FD65A2"/>
    <w:rsid w:val="00FD66BF"/>
    <w:rsid w:val="0216224E"/>
    <w:rsid w:val="03BA1255"/>
    <w:rsid w:val="04DA11D2"/>
    <w:rsid w:val="0CE265BB"/>
    <w:rsid w:val="17B65659"/>
    <w:rsid w:val="24F405F9"/>
    <w:rsid w:val="2A21310B"/>
    <w:rsid w:val="329100AC"/>
    <w:rsid w:val="3BE85286"/>
    <w:rsid w:val="3F1A3C32"/>
    <w:rsid w:val="41326E0A"/>
    <w:rsid w:val="42CC021C"/>
    <w:rsid w:val="490048F1"/>
    <w:rsid w:val="4BE2019A"/>
    <w:rsid w:val="4DDC27E4"/>
    <w:rsid w:val="4FC92D88"/>
    <w:rsid w:val="54390AC2"/>
    <w:rsid w:val="56252DA4"/>
    <w:rsid w:val="59082406"/>
    <w:rsid w:val="5B7D27C4"/>
    <w:rsid w:val="73EB3CBA"/>
    <w:rsid w:val="78DB31FF"/>
    <w:rsid w:val="7AED7A3B"/>
    <w:rsid w:val="7C5A59B0"/>
    <w:rsid w:val="7ED16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CE4DED"/>
  <w15:docId w15:val="{045BD857-9576-482A-BD48-53ED395A42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nhideWhenUsed="1" w:qFormat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 w:qFormat="1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jc w:val="both"/>
    </w:pPr>
    <w:rPr>
      <w:rFonts w:asciiTheme="minorHAnsi" w:hAnsiTheme="minorHAnsi" w:cstheme="minorBidi"/>
      <w:kern w:val="2"/>
      <w:sz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unhideWhenUsed/>
    <w:qFormat/>
    <w:pPr>
      <w:jc w:val="left"/>
    </w:pPr>
    <w:rPr>
      <w:rFonts w:eastAsiaTheme="minorEastAsia" w:cs="Times New Roman"/>
      <w:kern w:val="0"/>
      <w:sz w:val="20"/>
    </w:rPr>
  </w:style>
  <w:style w:type="table" w:styleId="TableGrid">
    <w:name w:val="Table Grid"/>
    <w:basedOn w:val="TableNormal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Shading2-Accent5">
    <w:name w:val="Medium Shading 2 Accent 5"/>
    <w:basedOn w:val="TableNormal"/>
    <w:uiPriority w:val="64"/>
    <w:qFormat/>
    <w:rPr>
      <w:rFonts w:asciiTheme="minorHAnsi" w:eastAsiaTheme="minorEastAsia" w:hAnsiTheme="minorHAnsi" w:cstheme="minorBidi"/>
      <w:sz w:val="22"/>
      <w:szCs w:val="22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qFormat/>
    <w:rPr>
      <w:color w:val="800080"/>
      <w:u w:val="single"/>
    </w:r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Theme="minorHAnsi" w:hAnsiTheme="minorHAnsi" w:cstheme="minorBidi"/>
      <w:kern w:val="2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rFonts w:asciiTheme="minorHAnsi" w:hAnsiTheme="minorHAnsi" w:cstheme="minorBidi"/>
      <w:kern w:val="2"/>
      <w:sz w:val="18"/>
      <w:szCs w:val="18"/>
    </w:rPr>
  </w:style>
  <w:style w:type="table" w:customStyle="1" w:styleId="51">
    <w:name w:val="无格式表格 51"/>
    <w:basedOn w:val="TableNormal"/>
    <w:uiPriority w:val="45"/>
    <w:qFormat/>
    <w:tblPr/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21">
    <w:name w:val="无格式表格 21"/>
    <w:basedOn w:val="TableNormal"/>
    <w:uiPriority w:val="42"/>
    <w:qFormat/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31">
    <w:name w:val="无格式表格 31"/>
    <w:basedOn w:val="TableNormal"/>
    <w:uiPriority w:val="43"/>
    <w:qFormat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41">
    <w:name w:val="无格式表格 41"/>
    <w:basedOn w:val="TableNormal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">
    <w:name w:val="网格型浅色1"/>
    <w:basedOn w:val="TableNormal"/>
    <w:uiPriority w:val="40"/>
    <w:qFormat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61">
    <w:name w:val="清单表 6 彩色1"/>
    <w:basedOn w:val="TableNormal"/>
    <w:uiPriority w:val="51"/>
    <w:qFormat/>
    <w:rPr>
      <w:color w:val="000000" w:themeColor="text1"/>
    </w:rPr>
    <w:tblPr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a">
    <w:name w:val="三线表"/>
    <w:basedOn w:val="TableNormal"/>
    <w:uiPriority w:val="99"/>
    <w:qFormat/>
    <w:pPr>
      <w:widowControl w:val="0"/>
      <w:spacing w:line="360" w:lineRule="exact"/>
      <w:jc w:val="center"/>
    </w:pPr>
    <w:rPr>
      <w:rFonts w:eastAsia="Times New Roman"/>
      <w:sz w:val="21"/>
    </w:rPr>
    <w:tblPr>
      <w:jc w:val="center"/>
      <w:tblBorders>
        <w:top w:val="single" w:sz="12" w:space="0" w:color="auto"/>
        <w:bottom w:val="single" w:sz="12" w:space="0" w:color="auto"/>
      </w:tblBorders>
    </w:tblPr>
    <w:trPr>
      <w:jc w:val="center"/>
    </w:trPr>
    <w:tblStylePr w:type="firstRow">
      <w:pPr>
        <w:wordWrap/>
        <w:spacing w:line="360" w:lineRule="exact"/>
        <w:jc w:val="center"/>
      </w:pPr>
      <w:rPr>
        <w:rFonts w:ascii="Times New Roman" w:eastAsia="SimSun" w:hAnsi="Times New Roman"/>
        <w:b w:val="0"/>
        <w:i w:val="0"/>
        <w:sz w:val="21"/>
      </w:rPr>
      <w:tblPr/>
      <w:tcPr>
        <w:tcBorders>
          <w:top w:val="single" w:sz="12" w:space="0" w:color="auto"/>
          <w:left w:val="nil"/>
          <w:bottom w:val="single" w:sz="6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5-61">
    <w:name w:val="清单表 5 深色 - 着色 61"/>
    <w:basedOn w:val="TableNormal"/>
    <w:uiPriority w:val="50"/>
    <w:qFormat/>
    <w:rPr>
      <w:color w:val="FFFFFF" w:themeColor="background1"/>
    </w:rPr>
    <w:tblPr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11">
    <w:name w:val="无格式表格 11"/>
    <w:basedOn w:val="TableNormal"/>
    <w:uiPriority w:val="41"/>
    <w:qFormat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msonormal0">
    <w:name w:val="msonormal"/>
    <w:basedOn w:val="Normal"/>
    <w:qFormat/>
    <w:pPr>
      <w:spacing w:before="100" w:beforeAutospacing="1" w:after="100" w:afterAutospacing="1"/>
      <w:jc w:val="left"/>
    </w:pPr>
    <w:rPr>
      <w:rFonts w:ascii="SimSun" w:hAnsi="SimSun" w:cs="SimSun"/>
      <w:kern w:val="0"/>
      <w:sz w:val="24"/>
      <w:szCs w:val="24"/>
    </w:rPr>
  </w:style>
  <w:style w:type="paragraph" w:customStyle="1" w:styleId="xl65">
    <w:name w:val="xl65"/>
    <w:basedOn w:val="Normal"/>
    <w:qFormat/>
    <w:pPr>
      <w:spacing w:before="100" w:beforeAutospacing="1" w:after="100" w:afterAutospacing="1"/>
      <w:jc w:val="left"/>
    </w:pPr>
    <w:rPr>
      <w:rFonts w:ascii="Arial" w:hAnsi="Arial" w:cs="Arial"/>
      <w:b/>
      <w:bCs/>
      <w:kern w:val="0"/>
      <w:sz w:val="24"/>
      <w:szCs w:val="24"/>
    </w:rPr>
  </w:style>
  <w:style w:type="paragraph" w:customStyle="1" w:styleId="xl66">
    <w:name w:val="xl66"/>
    <w:basedOn w:val="Normal"/>
    <w:qFormat/>
    <w:pPr>
      <w:spacing w:before="100" w:beforeAutospacing="1" w:after="100" w:afterAutospacing="1"/>
      <w:jc w:val="left"/>
    </w:pPr>
    <w:rPr>
      <w:rFonts w:ascii="Arial" w:hAnsi="Arial" w:cs="Arial"/>
      <w:kern w:val="0"/>
      <w:sz w:val="24"/>
      <w:szCs w:val="24"/>
    </w:rPr>
  </w:style>
  <w:style w:type="paragraph" w:customStyle="1" w:styleId="DecimalAligned">
    <w:name w:val="Decimal Aligned"/>
    <w:basedOn w:val="Normal"/>
    <w:uiPriority w:val="40"/>
    <w:qFormat/>
    <w:pPr>
      <w:tabs>
        <w:tab w:val="decimal" w:pos="360"/>
      </w:tabs>
      <w:spacing w:after="200" w:line="276" w:lineRule="auto"/>
      <w:jc w:val="left"/>
    </w:pPr>
    <w:rPr>
      <w:rFonts w:eastAsiaTheme="minorEastAsia" w:cs="Times New Roman"/>
      <w:kern w:val="0"/>
      <w:sz w:val="22"/>
      <w:szCs w:val="22"/>
    </w:rPr>
  </w:style>
  <w:style w:type="character" w:customStyle="1" w:styleId="FootnoteTextChar">
    <w:name w:val="Footnote Text Char"/>
    <w:basedOn w:val="DefaultParagraphFont"/>
    <w:link w:val="FootnoteText"/>
    <w:uiPriority w:val="99"/>
    <w:qFormat/>
    <w:rPr>
      <w:rFonts w:asciiTheme="minorHAnsi" w:eastAsiaTheme="minorEastAsia" w:hAnsiTheme="minorHAnsi"/>
    </w:rPr>
  </w:style>
  <w:style w:type="character" w:customStyle="1" w:styleId="10">
    <w:name w:val="不明显强调1"/>
    <w:basedOn w:val="DefaultParagraphFont"/>
    <w:uiPriority w:val="19"/>
    <w:qFormat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8431F4-7B2D-4A54-A56E-2A9C393D7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494</Words>
  <Characters>2821</Characters>
  <Application>Microsoft Office Word</Application>
  <DocSecurity>0</DocSecurity>
  <Lines>23</Lines>
  <Paragraphs>6</Paragraphs>
  <ScaleCrop>false</ScaleCrop>
  <Company/>
  <LinksUpToDate>false</LinksUpToDate>
  <CharactersWithSpaces>3309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丽肖 冯</dc:creator>
  <cp:lastModifiedBy>India Humphreys</cp:lastModifiedBy>
  <cp:revision>3</cp:revision>
  <dcterms:created xsi:type="dcterms:W3CDTF">2025-03-18T09:24:00Z</dcterms:created>
  <dcterms:modified xsi:type="dcterms:W3CDTF">2025-04-16T09:33:00Z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998AD58295854691A60E3734BF57F2B8_13</vt:lpwstr>
  </property>
  <property fmtid="{D5CDD505-2E9C-101B-9397-08002B2CF9AE}" pid="4" name="KSOTemplateDocerSaveRecord">
    <vt:lpwstr>eyJoZGlkIjoiOGM3M2VkMzQ5ZWVjMDg0ODZiOTlhY2FhOTBlMjgyMjEiLCJ1c2VySWQiOiIxMzkxNjU1OCJ9</vt:lpwstr>
  </property>
</Properties>
</file>